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C23C0" w14:textId="38E5919C" w:rsidR="00525C88" w:rsidRPr="00501DF6" w:rsidRDefault="007056D7" w:rsidP="001A0E10">
      <w:pPr>
        <w:widowControl w:val="0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Pr="007056D7">
        <w:rPr>
          <w:b/>
          <w:sz w:val="32"/>
          <w:szCs w:val="32"/>
        </w:rPr>
        <w:t xml:space="preserve">РИМЕНЕНИЕ СИСТЕМ ИСКУССТВЕННОГО ИНТЕЛЛЕКТА ДЛЯ РАСПОЗНАВАНИЯ И ОЦЕНКИ ДВИГАТЕЛЬНЫХ НАВЫКОВ И </w:t>
      </w:r>
      <w:r w:rsidR="00C63017">
        <w:rPr>
          <w:b/>
          <w:sz w:val="32"/>
          <w:szCs w:val="32"/>
        </w:rPr>
        <w:t>ПРИЁМОВ</w:t>
      </w:r>
      <w:r w:rsidRPr="007056D7">
        <w:rPr>
          <w:b/>
          <w:sz w:val="32"/>
          <w:szCs w:val="32"/>
        </w:rPr>
        <w:t xml:space="preserve"> В ХОККЕЕ</w:t>
      </w:r>
    </w:p>
    <w:p w14:paraId="67C924D5" w14:textId="5DDAA346" w:rsidR="004604B5" w:rsidRPr="00624438" w:rsidRDefault="005629DC" w:rsidP="007056D7">
      <w:pPr>
        <w:spacing w:line="360" w:lineRule="auto"/>
        <w:jc w:val="center"/>
        <w:rPr>
          <w:b/>
        </w:rPr>
      </w:pPr>
      <w:r>
        <w:rPr>
          <w:b/>
        </w:rPr>
        <w:t>Яковлев</w:t>
      </w:r>
      <w:r w:rsidR="005709CD">
        <w:rPr>
          <w:b/>
        </w:rPr>
        <w:t xml:space="preserve"> А.</w:t>
      </w:r>
      <w:r>
        <w:rPr>
          <w:b/>
        </w:rPr>
        <w:t xml:space="preserve"> </w:t>
      </w:r>
      <w:r w:rsidR="005709CD">
        <w:rPr>
          <w:b/>
        </w:rPr>
        <w:t>А.</w:t>
      </w:r>
      <w:r w:rsidR="00501DF6" w:rsidRPr="0084186E">
        <w:t>,</w:t>
      </w:r>
      <w:r w:rsidR="00501DF6">
        <w:rPr>
          <w:b/>
        </w:rPr>
        <w:t xml:space="preserve"> </w:t>
      </w:r>
      <w:r w:rsidR="00202157">
        <w:rPr>
          <w:b/>
        </w:rPr>
        <w:t xml:space="preserve">ведущий специалист отдела разработки УНППХ Федерации хоккея России, </w:t>
      </w:r>
      <w:r>
        <w:rPr>
          <w:i/>
          <w:lang w:val="en-US"/>
        </w:rPr>
        <w:t>anatolyyakovlev</w:t>
      </w:r>
      <w:r w:rsidRPr="005629DC">
        <w:rPr>
          <w:i/>
        </w:rPr>
        <w:t>84@</w:t>
      </w:r>
      <w:r>
        <w:rPr>
          <w:i/>
          <w:lang w:val="en-US"/>
        </w:rPr>
        <w:t>gmail</w:t>
      </w:r>
      <w:r w:rsidRPr="005629DC">
        <w:rPr>
          <w:i/>
        </w:rPr>
        <w:t>.</w:t>
      </w:r>
      <w:r>
        <w:rPr>
          <w:i/>
          <w:lang w:val="en-US"/>
        </w:rPr>
        <w:t>com</w:t>
      </w:r>
    </w:p>
    <w:p w14:paraId="59C54AD1" w14:textId="017C2B63" w:rsidR="005709CD" w:rsidRPr="00C63017" w:rsidRDefault="005709CD" w:rsidP="001A0E10">
      <w:pPr>
        <w:spacing w:line="360" w:lineRule="auto"/>
        <w:jc w:val="both"/>
      </w:pPr>
      <w:r w:rsidRPr="005709CD">
        <w:rPr>
          <w:b/>
          <w:i/>
        </w:rPr>
        <w:t>Обоснование</w:t>
      </w:r>
      <w:r w:rsidRPr="005709CD">
        <w:rPr>
          <w:b/>
        </w:rPr>
        <w:t xml:space="preserve">: </w:t>
      </w:r>
      <w:r w:rsidR="00D92F56" w:rsidRPr="00D92F56">
        <w:t>п</w:t>
      </w:r>
      <w:r w:rsidR="005629DC">
        <w:t xml:space="preserve">ри </w:t>
      </w:r>
      <w:r w:rsidR="002515E8" w:rsidRPr="00C63017">
        <w:t>разработке отдельных модулей</w:t>
      </w:r>
      <w:r w:rsidR="005629DC">
        <w:t xml:space="preserve"> </w:t>
      </w:r>
      <w:r w:rsidR="00FB7F9E">
        <w:t>Национальной программы</w:t>
      </w:r>
      <w:r w:rsidR="005629DC">
        <w:t xml:space="preserve"> подготовки</w:t>
      </w:r>
      <w:r w:rsidR="00FB7F9E">
        <w:t xml:space="preserve"> хоккеистов «Красная </w:t>
      </w:r>
      <w:r w:rsidR="002515E8" w:rsidRPr="00C63017">
        <w:t>м</w:t>
      </w:r>
      <w:r w:rsidR="00FB7F9E">
        <w:t>ашина»</w:t>
      </w:r>
      <w:r w:rsidR="005629DC">
        <w:t xml:space="preserve"> возникла задача оценки </w:t>
      </w:r>
      <w:r w:rsidR="00FB7F9E">
        <w:t xml:space="preserve">степени сложности технических приёмов и навыков, </w:t>
      </w:r>
      <w:r w:rsidR="00202157">
        <w:t xml:space="preserve">для дальнейшего </w:t>
      </w:r>
      <w:r w:rsidR="00FB7F9E">
        <w:t xml:space="preserve">выявления оптимальной последовательности </w:t>
      </w:r>
      <w:r w:rsidR="002515E8" w:rsidRPr="00C63017">
        <w:t xml:space="preserve">при их освоении в процессе обучения у </w:t>
      </w:r>
      <w:r w:rsidR="00C63017" w:rsidRPr="00C63017">
        <w:t xml:space="preserve">занимающихся хоккеем в </w:t>
      </w:r>
      <w:r w:rsidR="002515E8" w:rsidRPr="00C63017">
        <w:t>возрастных групп</w:t>
      </w:r>
      <w:r w:rsidR="00C63017" w:rsidRPr="00C63017">
        <w:t>ах</w:t>
      </w:r>
      <w:r w:rsidR="002515E8" w:rsidRPr="00C63017">
        <w:t xml:space="preserve"> </w:t>
      </w:r>
      <w:r w:rsidR="00C63017" w:rsidRPr="00C63017">
        <w:t xml:space="preserve">8–11 </w:t>
      </w:r>
      <w:r w:rsidR="00C63017">
        <w:t>лет.</w:t>
      </w:r>
    </w:p>
    <w:p w14:paraId="00D4272B" w14:textId="13773A55" w:rsidR="005709CD" w:rsidRPr="005709CD" w:rsidRDefault="005709CD" w:rsidP="001A0E10">
      <w:pPr>
        <w:spacing w:line="360" w:lineRule="auto"/>
        <w:jc w:val="both"/>
      </w:pPr>
      <w:r w:rsidRPr="005709CD">
        <w:rPr>
          <w:b/>
          <w:i/>
        </w:rPr>
        <w:t>Цель</w:t>
      </w:r>
      <w:r w:rsidRPr="005709CD">
        <w:rPr>
          <w:b/>
        </w:rPr>
        <w:t>:</w:t>
      </w:r>
      <w:r w:rsidR="00DC569C">
        <w:t xml:space="preserve"> </w:t>
      </w:r>
      <w:r w:rsidR="00D92F56" w:rsidRPr="00D92F56">
        <w:t>р</w:t>
      </w:r>
      <w:r w:rsidR="002515E8">
        <w:t>азработать методику и технический инструментарий</w:t>
      </w:r>
      <w:r w:rsidR="00FB7F9E">
        <w:t xml:space="preserve"> позволяющи</w:t>
      </w:r>
      <w:r w:rsidR="002515E8">
        <w:t>е</w:t>
      </w:r>
      <w:r w:rsidR="00FB7F9E">
        <w:t xml:space="preserve"> оперативно оценивать </w:t>
      </w:r>
      <w:r w:rsidR="003B72C3">
        <w:t xml:space="preserve">сложность </w:t>
      </w:r>
      <w:r w:rsidR="003B72C3" w:rsidRPr="00C63017">
        <w:t>технических приёмов и навыков</w:t>
      </w:r>
      <w:r w:rsidR="003B72C3">
        <w:t xml:space="preserve"> и </w:t>
      </w:r>
      <w:r w:rsidR="002515E8">
        <w:t xml:space="preserve">эффективность процесса </w:t>
      </w:r>
      <w:r w:rsidR="003B72C3">
        <w:t xml:space="preserve">их </w:t>
      </w:r>
      <w:r w:rsidR="002515E8">
        <w:t>освоения</w:t>
      </w:r>
      <w:r w:rsidR="00FB7F9E" w:rsidRPr="00C63017">
        <w:t>.</w:t>
      </w:r>
    </w:p>
    <w:p w14:paraId="65EF5E08" w14:textId="40186262" w:rsidR="005709CD" w:rsidRPr="00D92F56" w:rsidRDefault="005709CD" w:rsidP="001A0E10">
      <w:pPr>
        <w:spacing w:line="360" w:lineRule="auto"/>
        <w:jc w:val="both"/>
      </w:pPr>
      <w:r w:rsidRPr="005709CD">
        <w:rPr>
          <w:b/>
          <w:i/>
        </w:rPr>
        <w:t>Методы</w:t>
      </w:r>
      <w:r w:rsidRPr="005709CD">
        <w:rPr>
          <w:b/>
        </w:rPr>
        <w:t>:</w:t>
      </w:r>
      <w:r w:rsidRPr="005709CD">
        <w:t xml:space="preserve"> </w:t>
      </w:r>
      <w:r w:rsidR="00C63017" w:rsidRPr="00D92F56">
        <w:t>а</w:t>
      </w:r>
      <w:r w:rsidR="00C2343F" w:rsidRPr="00D92F56">
        <w:t>нализ спец</w:t>
      </w:r>
      <w:r w:rsidR="00C63017" w:rsidRPr="00D92F56">
        <w:t>иализированной литературы и интернет-ресурсов,</w:t>
      </w:r>
      <w:r w:rsidR="00C2343F" w:rsidRPr="00D92F56">
        <w:t xml:space="preserve"> </w:t>
      </w:r>
      <w:r w:rsidR="00C63017" w:rsidRPr="00D92F56">
        <w:t>в</w:t>
      </w:r>
      <w:r w:rsidR="00C2343F" w:rsidRPr="00D92F56">
        <w:t>идеоанализ</w:t>
      </w:r>
      <w:r w:rsidR="00C63017" w:rsidRPr="00D92F56">
        <w:t xml:space="preserve"> и</w:t>
      </w:r>
      <w:r w:rsidR="00C2343F" w:rsidRPr="00D92F56">
        <w:t xml:space="preserve"> экспертная оценка</w:t>
      </w:r>
      <w:r w:rsidR="00C63017" w:rsidRPr="00D92F56">
        <w:t>, разработанный инструментарий</w:t>
      </w:r>
      <w:r w:rsidR="00C2343F" w:rsidRPr="00D92F56">
        <w:t xml:space="preserve"> </w:t>
      </w:r>
      <w:r w:rsidR="00FB7F9E" w:rsidRPr="00D92F56">
        <w:t>распознавани</w:t>
      </w:r>
      <w:r w:rsidR="00C63017" w:rsidRPr="00D92F56">
        <w:t>я</w:t>
      </w:r>
      <w:r w:rsidR="00FB7F9E" w:rsidRPr="00D92F56">
        <w:t xml:space="preserve"> и классификаци</w:t>
      </w:r>
      <w:r w:rsidR="00C63017" w:rsidRPr="00D92F56">
        <w:t>и</w:t>
      </w:r>
      <w:r w:rsidR="00FB7F9E" w:rsidRPr="00D92F56">
        <w:t xml:space="preserve"> выполняемых технических </w:t>
      </w:r>
      <w:r w:rsidR="00C63017" w:rsidRPr="00D92F56">
        <w:t>приёмов</w:t>
      </w:r>
      <w:r w:rsidR="00FB7F9E" w:rsidRPr="00D92F56">
        <w:t xml:space="preserve"> и навыков с использованием пред-обученной нейросети.</w:t>
      </w:r>
    </w:p>
    <w:p w14:paraId="391492C4" w14:textId="31CDFED3" w:rsidR="00202157" w:rsidRDefault="00202157" w:rsidP="001A0E10">
      <w:pPr>
        <w:spacing w:line="360" w:lineRule="auto"/>
        <w:jc w:val="both"/>
        <w:rPr>
          <w:b/>
          <w:i/>
        </w:rPr>
      </w:pPr>
      <w:r>
        <w:rPr>
          <w:b/>
          <w:i/>
        </w:rPr>
        <w:t xml:space="preserve">Объект исследования: </w:t>
      </w:r>
      <w:r w:rsidRPr="00D92F56">
        <w:t xml:space="preserve">процесс обучения и </w:t>
      </w:r>
      <w:r>
        <w:t xml:space="preserve">совершенствования </w:t>
      </w:r>
      <w:r w:rsidRPr="00D92F56">
        <w:t>при освоении технических приёмов и навыков хоккеистов.</w:t>
      </w:r>
      <w:r w:rsidRPr="00202157">
        <w:t xml:space="preserve"> </w:t>
      </w:r>
      <w:r>
        <w:t xml:space="preserve">В </w:t>
      </w:r>
      <w:r w:rsidRPr="00D92F56">
        <w:t>исследовании принимали участие занимающиеся ООО "Западный Лед" (ледовый дворец «Арктика») г. Москва, Ассоциация "СЗЦСП" г. Санкт-Петербург, ХК «Авангард» г. Омск,</w:t>
      </w:r>
    </w:p>
    <w:p w14:paraId="6BACE0A1" w14:textId="4E142ED3" w:rsidR="005709CD" w:rsidRPr="007C0DF8" w:rsidRDefault="005709CD" w:rsidP="001A0E10">
      <w:pPr>
        <w:spacing w:line="360" w:lineRule="auto"/>
        <w:jc w:val="both"/>
      </w:pPr>
      <w:r w:rsidRPr="00D92F56">
        <w:rPr>
          <w:b/>
          <w:i/>
        </w:rPr>
        <w:t>Заключение</w:t>
      </w:r>
      <w:r w:rsidRPr="00D92F56">
        <w:rPr>
          <w:b/>
        </w:rPr>
        <w:t xml:space="preserve">: </w:t>
      </w:r>
      <w:r w:rsidR="00D92F56" w:rsidRPr="00D92F56">
        <w:t>в</w:t>
      </w:r>
      <w:r w:rsidR="00A75BAD" w:rsidRPr="00D92F56">
        <w:t xml:space="preserve"> результате </w:t>
      </w:r>
      <w:r w:rsidR="00C2343F" w:rsidRPr="00D92F56">
        <w:t xml:space="preserve">исследования </w:t>
      </w:r>
      <w:r w:rsidR="00A75BAD" w:rsidRPr="00D92F56">
        <w:t>был</w:t>
      </w:r>
      <w:r w:rsidR="00C63017" w:rsidRPr="00D92F56">
        <w:t>а</w:t>
      </w:r>
      <w:r w:rsidR="00A75BAD" w:rsidRPr="00D92F56">
        <w:t xml:space="preserve"> </w:t>
      </w:r>
      <w:r w:rsidR="00C2343F" w:rsidRPr="00D92F56">
        <w:t>разработан</w:t>
      </w:r>
      <w:r w:rsidR="00C63017" w:rsidRPr="00D92F56">
        <w:t>а</w:t>
      </w:r>
      <w:r w:rsidR="00C2343F" w:rsidRPr="00D92F56">
        <w:t xml:space="preserve"> </w:t>
      </w:r>
      <w:r w:rsidR="00A75BAD" w:rsidRPr="00D92F56">
        <w:t xml:space="preserve">и </w:t>
      </w:r>
      <w:r w:rsidR="00C2343F" w:rsidRPr="00D92F56">
        <w:t>апробирован</w:t>
      </w:r>
      <w:r w:rsidR="00C63017" w:rsidRPr="00D92F56">
        <w:t>а</w:t>
      </w:r>
      <w:r w:rsidR="00A75BAD" w:rsidRPr="00D92F56">
        <w:t xml:space="preserve"> </w:t>
      </w:r>
      <w:r w:rsidR="00C63017" w:rsidRPr="00D92F56">
        <w:t xml:space="preserve">методика и инструментарий </w:t>
      </w:r>
      <w:r w:rsidR="00A75BAD" w:rsidRPr="00D92F56">
        <w:t xml:space="preserve">распознавания, классификации и оценки отдельных технических </w:t>
      </w:r>
      <w:r w:rsidR="00C63017" w:rsidRPr="00D92F56">
        <w:t>приёмов</w:t>
      </w:r>
      <w:r w:rsidR="00A75BAD" w:rsidRPr="00D92F56">
        <w:t xml:space="preserve"> и навыков, основанн</w:t>
      </w:r>
      <w:r w:rsidR="00C63017" w:rsidRPr="00D92F56">
        <w:t>ый</w:t>
      </w:r>
      <w:r w:rsidR="00A75BAD" w:rsidRPr="00D92F56">
        <w:t xml:space="preserve"> на </w:t>
      </w:r>
      <w:r w:rsidR="00C63017" w:rsidRPr="00D92F56">
        <w:t xml:space="preserve">специально </w:t>
      </w:r>
      <w:r w:rsidR="00A75BAD" w:rsidRPr="00D92F56">
        <w:t>обученной нейросети</w:t>
      </w:r>
      <w:r w:rsidR="00A75BAD">
        <w:t xml:space="preserve">. </w:t>
      </w:r>
    </w:p>
    <w:p w14:paraId="54C9AD7B" w14:textId="77777777" w:rsidR="00D92F56" w:rsidRDefault="00D92F56" w:rsidP="001A0E10">
      <w:pPr>
        <w:spacing w:line="360" w:lineRule="auto"/>
        <w:jc w:val="both"/>
        <w:rPr>
          <w:b/>
        </w:rPr>
      </w:pPr>
    </w:p>
    <w:p w14:paraId="42808616" w14:textId="508C0261" w:rsidR="0016282D" w:rsidRDefault="0016282D" w:rsidP="001A0E10">
      <w:pPr>
        <w:spacing w:line="360" w:lineRule="auto"/>
        <w:jc w:val="both"/>
        <w:rPr>
          <w:bCs/>
        </w:rPr>
      </w:pPr>
      <w:r w:rsidRPr="0016282D">
        <w:rPr>
          <w:b/>
        </w:rPr>
        <w:t>Ключевые слова:</w:t>
      </w:r>
      <w:r w:rsidRPr="00BA5BE7">
        <w:rPr>
          <w:i/>
        </w:rPr>
        <w:t xml:space="preserve"> </w:t>
      </w:r>
      <w:r w:rsidR="007056D7">
        <w:rPr>
          <w:bCs/>
          <w:iCs/>
        </w:rPr>
        <w:t>обучение нейросети</w:t>
      </w:r>
      <w:r>
        <w:rPr>
          <w:bCs/>
          <w:iCs/>
        </w:rPr>
        <w:t xml:space="preserve">, </w:t>
      </w:r>
      <w:r w:rsidR="007056D7">
        <w:rPr>
          <w:bCs/>
          <w:iCs/>
        </w:rPr>
        <w:t>технические навыки</w:t>
      </w:r>
      <w:r w:rsidR="007056D7">
        <w:rPr>
          <w:bCs/>
        </w:rPr>
        <w:t xml:space="preserve">, </w:t>
      </w:r>
      <w:r w:rsidR="009B23F4">
        <w:rPr>
          <w:bCs/>
          <w:iCs/>
        </w:rPr>
        <w:t>технические приёмы</w:t>
      </w:r>
      <w:r w:rsidR="009B23F4">
        <w:rPr>
          <w:bCs/>
        </w:rPr>
        <w:t xml:space="preserve">, </w:t>
      </w:r>
      <w:r w:rsidR="007056D7">
        <w:rPr>
          <w:bCs/>
        </w:rPr>
        <w:t>распознавание, хоккей.</w:t>
      </w:r>
    </w:p>
    <w:p w14:paraId="5529E7A4" w14:textId="77777777" w:rsidR="00CF4081" w:rsidRDefault="00CF4081">
      <w:r>
        <w:br w:type="page"/>
      </w:r>
    </w:p>
    <w:p w14:paraId="15C7CE8F" w14:textId="318897B7" w:rsidR="00CF4081" w:rsidRDefault="00CF4081" w:rsidP="00CF4081">
      <w:pPr>
        <w:spacing w:line="360" w:lineRule="auto"/>
        <w:ind w:firstLine="708"/>
        <w:jc w:val="both"/>
      </w:pPr>
      <w:r>
        <w:lastRenderedPageBreak/>
        <w:t xml:space="preserve">На этапе </w:t>
      </w:r>
      <w:r w:rsidRPr="00C63017">
        <w:t>разработки</w:t>
      </w:r>
      <w:r>
        <w:t xml:space="preserve"> НППХ «Красная </w:t>
      </w:r>
      <w:r w:rsidR="00C63017">
        <w:t>м</w:t>
      </w:r>
      <w:r>
        <w:t>ашина» возникла задача подбора не только средств и объ</w:t>
      </w:r>
      <w:r w:rsidR="00C63017">
        <w:t>ё</w:t>
      </w:r>
      <w:r>
        <w:t xml:space="preserve">мов программного материала, но и вопрос о последовательности </w:t>
      </w:r>
      <w:r w:rsidR="00C63017">
        <w:t xml:space="preserve">и оценки </w:t>
      </w:r>
      <w:r>
        <w:t xml:space="preserve">освоения </w:t>
      </w:r>
      <w:r w:rsidR="00C63017">
        <w:t>приёмов и</w:t>
      </w:r>
      <w:r>
        <w:t xml:space="preserve"> навыков </w:t>
      </w:r>
      <w:r w:rsidR="00C63017" w:rsidRPr="009D17CC">
        <w:t>в процессе</w:t>
      </w:r>
      <w:r w:rsidR="009D1DE5" w:rsidRPr="009D17CC">
        <w:t xml:space="preserve"> обучении и</w:t>
      </w:r>
      <w:r w:rsidR="009D1DE5">
        <w:t xml:space="preserve"> </w:t>
      </w:r>
      <w:r w:rsidR="00202157">
        <w:t>совершенствования</w:t>
      </w:r>
      <w:r>
        <w:t>. Если не вдаваться в подробности, то можно поставить вопрос</w:t>
      </w:r>
      <w:r w:rsidR="009D17CC">
        <w:t>ы</w:t>
      </w:r>
      <w:r>
        <w:t xml:space="preserve"> так: </w:t>
      </w:r>
      <w:r w:rsidR="009D17CC">
        <w:t>«</w:t>
      </w:r>
      <w:r w:rsidR="009D17CC" w:rsidRPr="009D17CC">
        <w:t>Ч</w:t>
      </w:r>
      <w:r w:rsidR="009D1DE5" w:rsidRPr="009D17CC">
        <w:t>ему</w:t>
      </w:r>
      <w:r w:rsidR="009D17CC">
        <w:t xml:space="preserve"> обучать?» и</w:t>
      </w:r>
      <w:r w:rsidR="009D1DE5">
        <w:t xml:space="preserve"> </w:t>
      </w:r>
      <w:r>
        <w:t>«Как обучать правильно?».</w:t>
      </w:r>
      <w:r w:rsidR="009D17CC">
        <w:t xml:space="preserve"> </w:t>
      </w:r>
      <w:r w:rsidR="009D17CC" w:rsidRPr="00525D4D">
        <w:t>А</w:t>
      </w:r>
      <w:r w:rsidR="009D1DE5" w:rsidRPr="00525D4D">
        <w:t>нализ литературы</w:t>
      </w:r>
      <w:r w:rsidR="009D17CC" w:rsidRPr="00525D4D">
        <w:t xml:space="preserve"> и электронных ресурсов</w:t>
      </w:r>
      <w:r w:rsidR="009D1DE5" w:rsidRPr="00525D4D">
        <w:t xml:space="preserve"> позволяет выделить перспективное направление разработки:</w:t>
      </w:r>
      <w:r w:rsidR="009D1DE5" w:rsidRPr="009D1DE5">
        <w:t xml:space="preserve"> </w:t>
      </w:r>
      <w:r>
        <w:t>наука биомеханика</w:t>
      </w:r>
      <w:r w:rsidR="009D17CC">
        <w:t xml:space="preserve"> предлагает инструменты и методы измерения положения составляющих частей тела</w:t>
      </w:r>
      <w:r>
        <w:t xml:space="preserve">, </w:t>
      </w:r>
      <w:r w:rsidR="00525D4D">
        <w:t xml:space="preserve">в психофизиологии </w:t>
      </w:r>
      <w:r>
        <w:t>есть принципы положительного и отрицательного переноса при освоении двигательных действий, но, в полной мере классификацией и установлением связей</w:t>
      </w:r>
      <w:r w:rsidR="00525D4D">
        <w:t xml:space="preserve"> между двигательными навыками с точки зрения последовательности освоения, </w:t>
      </w:r>
      <w:r w:rsidR="004F52E8">
        <w:t xml:space="preserve">и </w:t>
      </w:r>
      <w:r w:rsidR="00525D4D">
        <w:t>их преобразований в более сложные</w:t>
      </w:r>
      <w:r>
        <w:t xml:space="preserve"> </w:t>
      </w:r>
      <w:r w:rsidR="004F52E8">
        <w:t>нами выявлено не было</w:t>
      </w:r>
      <w:r>
        <w:t>. В любом случае, чтобы начать решать подобную задачу нам потребуется инструмент</w:t>
      </w:r>
      <w:r w:rsidR="004F52E8">
        <w:t xml:space="preserve"> исследования</w:t>
      </w:r>
      <w:r>
        <w:t>.</w:t>
      </w:r>
    </w:p>
    <w:p w14:paraId="2D4C103A" w14:textId="51D0A992" w:rsidR="00CF4081" w:rsidRDefault="00CF4081" w:rsidP="00CF4081">
      <w:pPr>
        <w:spacing w:line="360" w:lineRule="auto"/>
        <w:ind w:firstLine="708"/>
        <w:jc w:val="both"/>
      </w:pPr>
      <w:r>
        <w:t xml:space="preserve">В практических руководствах НППХ «Красная </w:t>
      </w:r>
      <w:r w:rsidR="00525D4D">
        <w:t>м</w:t>
      </w:r>
      <w:r>
        <w:t xml:space="preserve">ашина» для тренеров, содержится </w:t>
      </w:r>
      <w:r w:rsidR="00C528BF" w:rsidRPr="00525D4D">
        <w:t xml:space="preserve">более </w:t>
      </w:r>
      <w:r w:rsidRPr="00525D4D">
        <w:t xml:space="preserve">400 технических </w:t>
      </w:r>
      <w:r w:rsidR="00C63017" w:rsidRPr="00525D4D">
        <w:t>приёмов</w:t>
      </w:r>
      <w:r>
        <w:t xml:space="preserve">. Как выработать </w:t>
      </w:r>
      <w:r w:rsidR="002E722B">
        <w:t>обоснованную</w:t>
      </w:r>
      <w:r>
        <w:t xml:space="preserve"> структуру </w:t>
      </w:r>
      <w:r w:rsidR="00525D4D">
        <w:t xml:space="preserve">освоения и </w:t>
      </w:r>
      <w:r>
        <w:t xml:space="preserve">взаимосвязей между этими 400 объектами с точки зрения правильной последовательности </w:t>
      </w:r>
      <w:r w:rsidR="002E722B">
        <w:t>обучения</w:t>
      </w:r>
      <w:r>
        <w:t xml:space="preserve">, минимизации времени на освоение и наиболее </w:t>
      </w:r>
      <w:r w:rsidR="00C528BF" w:rsidRPr="00525D4D">
        <w:t>рациональной</w:t>
      </w:r>
      <w:r w:rsidR="00C528BF">
        <w:t xml:space="preserve"> </w:t>
      </w:r>
      <w:r>
        <w:t xml:space="preserve">их комбинации в </w:t>
      </w:r>
      <w:r w:rsidR="002E722B">
        <w:t>процессе тренировок</w:t>
      </w:r>
      <w:r>
        <w:t xml:space="preserve">? Вполне возможно что, ответ будет: «Никак» или «Принципиальной разницы в последовательности и/или смешивании </w:t>
      </w:r>
      <w:r w:rsidR="00C63017">
        <w:t>приёмов</w:t>
      </w:r>
      <w:r w:rsidR="00525D4D">
        <w:t xml:space="preserve"> и навыков</w:t>
      </w:r>
      <w:r>
        <w:t xml:space="preserve"> при освоении - нет, кроме как на самом начальном этапе разучивания основ техники движени</w:t>
      </w:r>
      <w:r w:rsidR="002E722B">
        <w:t>й</w:t>
      </w:r>
      <w:r>
        <w:t>», поскольку функция человеческого организма в части движений одна из самых древних с точки зрения эволюции и ошибки или неточности в воспроизведении определённых движений достаточно быстро исправляются, но, мы хотели бы разобраться в этом.</w:t>
      </w:r>
    </w:p>
    <w:p w14:paraId="5A175776" w14:textId="7C46BCBC" w:rsidR="00CF4081" w:rsidRDefault="00CF4081" w:rsidP="00CF4081">
      <w:pPr>
        <w:spacing w:line="360" w:lineRule="auto"/>
        <w:ind w:firstLine="708"/>
        <w:jc w:val="both"/>
      </w:pPr>
      <w:r>
        <w:t xml:space="preserve">Мы также понимаем, что </w:t>
      </w:r>
      <w:r w:rsidR="00525D4D">
        <w:t>хоккеисты</w:t>
      </w:r>
      <w:r w:rsidR="00372E22">
        <w:t xml:space="preserve"> друг от друга</w:t>
      </w:r>
      <w:r w:rsidR="00525D4D">
        <w:t xml:space="preserve"> отличаются </w:t>
      </w:r>
      <w:r w:rsidR="00534718">
        <w:t xml:space="preserve">антропометрически, </w:t>
      </w:r>
      <w:r w:rsidR="00525D4D">
        <w:t>морфологически, психофизиологически,</w:t>
      </w:r>
      <w:r>
        <w:t xml:space="preserve"> </w:t>
      </w:r>
      <w:r w:rsidR="00534718">
        <w:t xml:space="preserve">поэтому </w:t>
      </w:r>
      <w:r>
        <w:t>любые попытки подогнать всех под один шаблон</w:t>
      </w:r>
      <w:r w:rsidR="00525D4D">
        <w:t xml:space="preserve"> структуры освоения технических приёмов и навыков</w:t>
      </w:r>
      <w:r>
        <w:t xml:space="preserve"> не выдерж</w:t>
      </w:r>
      <w:r w:rsidR="002E722B">
        <w:t>иваю</w:t>
      </w:r>
      <w:r>
        <w:t xml:space="preserve">т никакой критики. Вполне вероятно, что можно надеяться на получение определённого </w:t>
      </w:r>
      <w:r w:rsidR="00525D4D">
        <w:t xml:space="preserve">понимания в виде </w:t>
      </w:r>
      <w:r>
        <w:t>графика нормального распределения, при котором мы получим оптимальную структуру последовательности освоения для большинства в группе обучающихся.</w:t>
      </w:r>
    </w:p>
    <w:p w14:paraId="4FC16563" w14:textId="3FD099D1" w:rsidR="00CF4081" w:rsidRDefault="00CF4081" w:rsidP="00CF4081">
      <w:pPr>
        <w:spacing w:line="360" w:lineRule="auto"/>
        <w:ind w:firstLine="708"/>
        <w:jc w:val="both"/>
      </w:pPr>
      <w:r>
        <w:t>Основная работа заключ</w:t>
      </w:r>
      <w:r w:rsidR="00372E22">
        <w:t>алась</w:t>
      </w:r>
      <w:r>
        <w:t xml:space="preserve"> в подготовке базы видео материалов для обучения нейросети, на данном этапе разработки было выбрано </w:t>
      </w:r>
      <w:r w:rsidR="00A61312">
        <w:t>8</w:t>
      </w:r>
      <w:r>
        <w:t xml:space="preserve"> навыков: «Фонарик лицом вперёд», «Полуфонарик левой ногой», «Полуфонарик правой ногой», «Полуфонарик со сменой ног», «Слалом лицом вперёд</w:t>
      </w:r>
      <w:r w:rsidR="00372E22">
        <w:t xml:space="preserve"> на параллельных коньках, с последовательным толчком левой и правой ногами без отрыва коньков от льда</w:t>
      </w:r>
      <w:r>
        <w:t>», «</w:t>
      </w:r>
      <w:r w:rsidR="00731B58">
        <w:t>Ведение шайбы на месте, короткое</w:t>
      </w:r>
      <w:r>
        <w:t>»</w:t>
      </w:r>
      <w:r w:rsidR="00731B58">
        <w:t xml:space="preserve">, «Ведение шайбы на месте, широкое», «Бросок шайбы </w:t>
      </w:r>
      <w:r w:rsidR="00372E22">
        <w:t>с укороченным замахом, с места</w:t>
      </w:r>
      <w:r w:rsidR="00731B58">
        <w:t>»</w:t>
      </w:r>
      <w:r w:rsidR="00A61312">
        <w:t xml:space="preserve">. Каждый навык был представлен видеороликом, снятым с разных ракурсов, выполняемый разными </w:t>
      </w:r>
      <w:r w:rsidR="00A61312">
        <w:lastRenderedPageBreak/>
        <w:t xml:space="preserve">занимающимися, ракурсы должны были быть такими чтобы при использовании обученной нейросети тренеру было удобно расположить видеокамеру или мобильное устройство для оценки выполнения навыков обучающимися (спереди, сбоку, сзади, диагональ). </w:t>
      </w:r>
      <w:r w:rsidR="000B7965">
        <w:t xml:space="preserve">Более того, при подготовке базы необходимо изначально задать оценку выполняемых навыков (в данной работе мы взяли достаточно подготовленных </w:t>
      </w:r>
      <w:r w:rsidR="00525D4D">
        <w:t>хоккеистов третьего года обучения начального этапа подготовки</w:t>
      </w:r>
      <w:r w:rsidR="000B7965">
        <w:t xml:space="preserve"> и присвоили </w:t>
      </w:r>
      <w:r w:rsidR="00525D4D">
        <w:t xml:space="preserve">с помощью экспертной </w:t>
      </w:r>
      <w:r w:rsidR="000B7965">
        <w:t>оценк</w:t>
      </w:r>
      <w:r w:rsidR="00525D4D">
        <w:t>и</w:t>
      </w:r>
      <w:r w:rsidR="000B7965">
        <w:t xml:space="preserve"> </w:t>
      </w:r>
      <w:r w:rsidR="00525D4D">
        <w:t>балл «</w:t>
      </w:r>
      <w:r w:rsidR="000B7965">
        <w:t>4</w:t>
      </w:r>
      <w:r w:rsidR="00525D4D">
        <w:t>»</w:t>
      </w:r>
      <w:r w:rsidR="000B7965">
        <w:t xml:space="preserve"> выполняемым навыкам</w:t>
      </w:r>
      <w:r w:rsidR="006D2902">
        <w:t xml:space="preserve"> (по 5 бальной системе)</w:t>
      </w:r>
      <w:r w:rsidR="000B7965">
        <w:t xml:space="preserve">). </w:t>
      </w:r>
      <w:r w:rsidR="00A61312">
        <w:t xml:space="preserve">Итогом </w:t>
      </w:r>
      <w:r w:rsidR="00221963">
        <w:t>подготовки</w:t>
      </w:r>
      <w:r w:rsidR="00A61312">
        <w:t xml:space="preserve"> видео-базы было создано по 4 видеоролика для каждого навыка</w:t>
      </w:r>
      <w:r w:rsidR="000B7965">
        <w:t>,</w:t>
      </w:r>
      <w:r w:rsidR="00A61312">
        <w:t xml:space="preserve"> каждого занимающегося</w:t>
      </w:r>
      <w:r w:rsidR="000B7965">
        <w:t xml:space="preserve">, выполнения навыка на оценку </w:t>
      </w:r>
      <w:r w:rsidR="00525D4D">
        <w:t>«</w:t>
      </w:r>
      <w:r w:rsidR="000B7965">
        <w:t>4</w:t>
      </w:r>
      <w:r w:rsidR="00525D4D">
        <w:t>»</w:t>
      </w:r>
      <w:r w:rsidR="006D2902">
        <w:t>.</w:t>
      </w:r>
      <w:r w:rsidR="00A61312">
        <w:t xml:space="preserve"> </w:t>
      </w:r>
      <w:r w:rsidR="006D2902">
        <w:t>В</w:t>
      </w:r>
      <w:r w:rsidR="00A61312">
        <w:t xml:space="preserve">сего приняло участие 6 занимающихся, таким образом база для обучения нейросети составила 192 видеоролика. База по всем 400 навыкам будет состоять из </w:t>
      </w:r>
      <w:r w:rsidR="00735B8F">
        <w:t>9</w:t>
      </w:r>
      <w:r w:rsidR="00221963">
        <w:t xml:space="preserve"> </w:t>
      </w:r>
      <w:r w:rsidR="00735B8F">
        <w:t>600 видеороликов</w:t>
      </w:r>
      <w:r w:rsidR="000B7965">
        <w:t xml:space="preserve"> для классификации на оценку </w:t>
      </w:r>
      <w:r w:rsidR="00525D4D">
        <w:t>«</w:t>
      </w:r>
      <w:r w:rsidR="000B7965">
        <w:t>4</w:t>
      </w:r>
      <w:r w:rsidR="00525D4D">
        <w:t>»</w:t>
      </w:r>
      <w:r w:rsidR="000B7965">
        <w:t xml:space="preserve"> и </w:t>
      </w:r>
      <w:r w:rsidR="00221963">
        <w:t>48 000 видеороликов для классификации всех 400 навыков по бальной шкале от 1 до 5</w:t>
      </w:r>
      <w:r w:rsidR="00525D4D">
        <w:t xml:space="preserve"> при условии что выполнять навыки будут 6 занимающихся</w:t>
      </w:r>
      <w:r w:rsidR="00735B8F">
        <w:t>.</w:t>
      </w:r>
    </w:p>
    <w:p w14:paraId="370B4983" w14:textId="5426F53E" w:rsidR="00735B8F" w:rsidRDefault="00735B8F" w:rsidP="00CF4081">
      <w:pPr>
        <w:spacing w:line="360" w:lineRule="auto"/>
        <w:ind w:firstLine="708"/>
        <w:jc w:val="both"/>
      </w:pPr>
      <w:r>
        <w:t>Вторым этапом работы была подготовка среды обучения и настройки самой нейросети. За основу была взята свободно-распространяемая платформа «</w:t>
      </w:r>
      <w:r>
        <w:rPr>
          <w:lang w:val="en-US"/>
        </w:rPr>
        <w:t>TensorFlow</w:t>
      </w:r>
      <w:r>
        <w:t>»</w:t>
      </w:r>
      <w:r w:rsidRPr="00735B8F">
        <w:t xml:space="preserve"> </w:t>
      </w:r>
      <w:r>
        <w:t>(</w:t>
      </w:r>
      <w:hyperlink r:id="rId7" w:history="1">
        <w:r w:rsidRPr="005F4E36">
          <w:rPr>
            <w:rStyle w:val="ab"/>
          </w:rPr>
          <w:t>www.tensorflow.org</w:t>
        </w:r>
      </w:hyperlink>
      <w:r w:rsidRPr="00735B8F">
        <w:t xml:space="preserve">), </w:t>
      </w:r>
      <w:r>
        <w:t>специально разработанная для машинного</w:t>
      </w:r>
      <w:r w:rsidR="0046517A">
        <w:t xml:space="preserve"> (компьютерного)</w:t>
      </w:r>
      <w:r>
        <w:t xml:space="preserve"> обучения и ее модуль «</w:t>
      </w:r>
      <w:r>
        <w:rPr>
          <w:lang w:val="en-US"/>
        </w:rPr>
        <w:t>MoveNet</w:t>
      </w:r>
      <w:r>
        <w:t>»</w:t>
      </w:r>
      <w:r w:rsidRPr="00735B8F">
        <w:t xml:space="preserve"> </w:t>
      </w:r>
      <w:r>
        <w:t xml:space="preserve">в качестве исходной (пустой) модели нейросети. Для настройки и запуска обучения нейросети выбран язык программирования </w:t>
      </w:r>
      <w:r>
        <w:rPr>
          <w:lang w:val="en-US"/>
        </w:rPr>
        <w:t>Python</w:t>
      </w:r>
      <w:r w:rsidRPr="00735B8F">
        <w:t xml:space="preserve"> </w:t>
      </w:r>
      <w:r>
        <w:t xml:space="preserve">(версии </w:t>
      </w:r>
      <w:r w:rsidRPr="00735B8F">
        <w:t>3.10</w:t>
      </w:r>
      <w:r>
        <w:t>)</w:t>
      </w:r>
      <w:r w:rsidRPr="00735B8F">
        <w:t xml:space="preserve"> </w:t>
      </w:r>
      <w:r>
        <w:t>поскольку данный язык программирования является «родным» для платформы «</w:t>
      </w:r>
      <w:r>
        <w:rPr>
          <w:lang w:val="en-US"/>
        </w:rPr>
        <w:t>TensorFlow</w:t>
      </w:r>
      <w:r>
        <w:t xml:space="preserve">». Среда запуска обучения нейросети </w:t>
      </w:r>
      <w:r w:rsidRPr="00735B8F">
        <w:t xml:space="preserve">- </w:t>
      </w:r>
      <w:r>
        <w:t>«</w:t>
      </w:r>
      <w:r>
        <w:rPr>
          <w:lang w:val="en-US"/>
        </w:rPr>
        <w:t>JupiterLab</w:t>
      </w:r>
      <w:r>
        <w:t>», также свободно-распространяемое программное обеспечение для нужд исследователей и студентов.</w:t>
      </w:r>
    </w:p>
    <w:p w14:paraId="6FC2FCCE" w14:textId="759B2E0D" w:rsidR="00735B8F" w:rsidRDefault="00735B8F" w:rsidP="00CF4081">
      <w:pPr>
        <w:spacing w:line="360" w:lineRule="auto"/>
        <w:ind w:firstLine="708"/>
        <w:jc w:val="both"/>
      </w:pPr>
      <w:r>
        <w:t xml:space="preserve">Весь процесс обучения нейросети на представленной базе (192 видеоролика) занял около </w:t>
      </w:r>
      <w:r w:rsidR="00B74196" w:rsidRPr="00B74196">
        <w:t>40</w:t>
      </w:r>
      <w:r>
        <w:t xml:space="preserve"> </w:t>
      </w:r>
      <w:r w:rsidR="00B74196">
        <w:t>минут</w:t>
      </w:r>
      <w:r w:rsidR="00C528BF">
        <w:t xml:space="preserve"> </w:t>
      </w:r>
      <w:r w:rsidR="00C528BF" w:rsidRPr="00B74196">
        <w:t>компьютерного врем</w:t>
      </w:r>
      <w:r w:rsidR="00525D4D" w:rsidRPr="00B74196">
        <w:t>е</w:t>
      </w:r>
      <w:r w:rsidR="00C528BF" w:rsidRPr="00B74196">
        <w:t>ни</w:t>
      </w:r>
      <w:r w:rsidR="00525D4D" w:rsidRPr="00B74196">
        <w:t xml:space="preserve"> (вычислительная мощность – процессор </w:t>
      </w:r>
      <w:r w:rsidR="00525D4D" w:rsidRPr="00B74196">
        <w:rPr>
          <w:lang w:val="en-US"/>
        </w:rPr>
        <w:t>Intel</w:t>
      </w:r>
      <w:r w:rsidR="00525D4D" w:rsidRPr="00B74196">
        <w:t xml:space="preserve"> </w:t>
      </w:r>
      <w:r w:rsidR="00525D4D" w:rsidRPr="00B74196">
        <w:rPr>
          <w:lang w:val="en-US"/>
        </w:rPr>
        <w:t>i</w:t>
      </w:r>
      <w:r w:rsidR="00525D4D" w:rsidRPr="00B74196">
        <w:t xml:space="preserve">5 8 поколения 4 ядра, 16 Гб оперативной памяти, графический ускоритель 8 Гб </w:t>
      </w:r>
      <w:r w:rsidR="00525D4D" w:rsidRPr="00B74196">
        <w:rPr>
          <w:lang w:val="en-US"/>
        </w:rPr>
        <w:t>NVIDIA</w:t>
      </w:r>
      <w:r w:rsidR="00525D4D" w:rsidRPr="00B74196">
        <w:t xml:space="preserve"> </w:t>
      </w:r>
      <w:r w:rsidR="00525D4D" w:rsidRPr="00B74196">
        <w:rPr>
          <w:lang w:val="en-US"/>
        </w:rPr>
        <w:t>GEFORCE</w:t>
      </w:r>
      <w:r w:rsidR="00525D4D" w:rsidRPr="00B74196">
        <w:t xml:space="preserve"> </w:t>
      </w:r>
      <w:r w:rsidR="00525D4D" w:rsidRPr="00B74196">
        <w:rPr>
          <w:lang w:val="en-US"/>
        </w:rPr>
        <w:t>GTX</w:t>
      </w:r>
      <w:r w:rsidR="00525D4D" w:rsidRPr="00B74196">
        <w:t>)</w:t>
      </w:r>
      <w:r w:rsidR="00E84A3E" w:rsidRPr="00B74196">
        <w:t>.</w:t>
      </w:r>
      <w:r w:rsidR="00E84A3E">
        <w:t xml:space="preserve"> Процесс состоял из </w:t>
      </w:r>
      <w:r w:rsidR="00B74196">
        <w:t>нескольких</w:t>
      </w:r>
      <w:r w:rsidR="00E84A3E">
        <w:t xml:space="preserve"> шагов (эпох)</w:t>
      </w:r>
      <w:r w:rsidR="00B74196">
        <w:t xml:space="preserve"> (рис. 1)</w:t>
      </w:r>
      <w:r w:rsidR="00E84A3E">
        <w:t>, в конце каждой эпохи система проверяла качество обучения нейросети на тестовых видеофайлах (тестовыми файлами выступали отдельные случайно-выбранные файлы из базы одного и того-же навыка, но другого участника)</w:t>
      </w:r>
      <w:r w:rsidR="0046517A">
        <w:t>.</w:t>
      </w:r>
      <w:r w:rsidR="00E84A3E">
        <w:t xml:space="preserve"> </w:t>
      </w:r>
      <w:r w:rsidR="00B74196">
        <w:t>К</w:t>
      </w:r>
      <w:r w:rsidR="00E84A3E">
        <w:t>ачеств</w:t>
      </w:r>
      <w:r w:rsidR="00B74196">
        <w:t>о</w:t>
      </w:r>
      <w:r w:rsidR="00E84A3E">
        <w:t xml:space="preserve"> обучения нейросети (качества распознавания выполняемого навыка) </w:t>
      </w:r>
      <w:r w:rsidR="00B74196">
        <w:t>составило 0,7</w:t>
      </w:r>
      <w:r w:rsidR="00E0397F">
        <w:t>8</w:t>
      </w:r>
      <w:r w:rsidR="00E84A3E">
        <w:t xml:space="preserve"> (</w:t>
      </w:r>
      <w:r w:rsidR="00B74196">
        <w:t>7</w:t>
      </w:r>
      <w:r w:rsidR="00E0397F">
        <w:t>8</w:t>
      </w:r>
      <w:r w:rsidR="00E84A3E">
        <w:t>%)</w:t>
      </w:r>
      <w:r w:rsidR="00153509">
        <w:t xml:space="preserve">, </w:t>
      </w:r>
      <w:r w:rsidR="00E84A3E">
        <w:t>в качестве результата сохраняла</w:t>
      </w:r>
      <w:r w:rsidR="00153509">
        <w:t>сь</w:t>
      </w:r>
      <w:r w:rsidR="00E84A3E">
        <w:t xml:space="preserve"> пред-обученн</w:t>
      </w:r>
      <w:r w:rsidR="00153509">
        <w:t>ая</w:t>
      </w:r>
      <w:r w:rsidR="00E84A3E">
        <w:t xml:space="preserve"> модель в </w:t>
      </w:r>
      <w:r w:rsidR="00153509">
        <w:t>виде</w:t>
      </w:r>
      <w:r w:rsidR="00E84A3E">
        <w:t xml:space="preserve"> файла</w:t>
      </w:r>
      <w:r w:rsidR="00153509">
        <w:t xml:space="preserve"> «</w:t>
      </w:r>
      <w:r w:rsidR="00153509">
        <w:rPr>
          <w:lang w:val="en-US"/>
        </w:rPr>
        <w:t>model</w:t>
      </w:r>
      <w:r w:rsidR="00153509" w:rsidRPr="00153509">
        <w:t>.</w:t>
      </w:r>
      <w:r w:rsidR="00153509">
        <w:rPr>
          <w:lang w:val="en-US"/>
        </w:rPr>
        <w:t>tflite</w:t>
      </w:r>
      <w:r w:rsidR="00153509">
        <w:t>»</w:t>
      </w:r>
      <w:r w:rsidR="00E84A3E">
        <w:t xml:space="preserve">, который нам требовался на завершающем этапе создания инструмента распознавания </w:t>
      </w:r>
      <w:r w:rsidR="00153509">
        <w:t xml:space="preserve">и оценки </w:t>
      </w:r>
      <w:r w:rsidR="00E84A3E">
        <w:t>выполняемых навыков.</w:t>
      </w:r>
    </w:p>
    <w:p w14:paraId="25CFF896" w14:textId="6244D6B6" w:rsidR="00B74196" w:rsidRPr="00E0397F" w:rsidRDefault="00E0397F" w:rsidP="00E0397F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 wp14:anchorId="203E27E9" wp14:editId="315C4F35">
            <wp:extent cx="5451403" cy="2190750"/>
            <wp:effectExtent l="0" t="0" r="0" b="0"/>
            <wp:docPr id="105488305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385" cy="220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BE45A" w14:textId="0E366DA3" w:rsidR="00B74196" w:rsidRPr="00B74196" w:rsidRDefault="00B74196" w:rsidP="00E0397F">
      <w:pPr>
        <w:spacing w:line="360" w:lineRule="auto"/>
        <w:ind w:firstLine="709"/>
        <w:jc w:val="center"/>
      </w:pPr>
      <w:r>
        <w:t>Рисунок 1. Процесс обучения нейросети с проверкой качества обучения на каждой эпохе.</w:t>
      </w:r>
    </w:p>
    <w:p w14:paraId="4DD97686" w14:textId="725A514E" w:rsidR="00E84A3E" w:rsidRDefault="00E84A3E" w:rsidP="00CF4081">
      <w:pPr>
        <w:spacing w:line="360" w:lineRule="auto"/>
        <w:ind w:firstLine="708"/>
        <w:jc w:val="both"/>
      </w:pPr>
      <w:r>
        <w:t xml:space="preserve">Завершающим этапом создания инструмента распознавания и оценки выполняемых навыков является создание мобильного приложения для операционной системы </w:t>
      </w:r>
      <w:r>
        <w:rPr>
          <w:lang w:val="en-US"/>
        </w:rPr>
        <w:t>Android</w:t>
      </w:r>
      <w:r w:rsidRPr="00E84A3E">
        <w:t xml:space="preserve"> </w:t>
      </w:r>
      <w:r>
        <w:t>с загрузкой обученной модели нейросети и проведение контрольных испытаний на ледовой площадке. В качестве среды разработки мобильного приложения бы</w:t>
      </w:r>
      <w:r w:rsidR="000B7965">
        <w:t xml:space="preserve">ла использована </w:t>
      </w:r>
      <w:r w:rsidR="000B7965">
        <w:rPr>
          <w:lang w:val="en-US"/>
        </w:rPr>
        <w:t>AndroidStudio</w:t>
      </w:r>
      <w:r w:rsidR="000B7965" w:rsidRPr="000B7965">
        <w:t xml:space="preserve">, </w:t>
      </w:r>
      <w:r w:rsidR="000B7965">
        <w:t>для загрузки подготовленной модели и обработки видеопотока была также использована платформа «</w:t>
      </w:r>
      <w:r w:rsidR="000B7965">
        <w:rPr>
          <w:lang w:val="en-US"/>
        </w:rPr>
        <w:t>TensorFlow</w:t>
      </w:r>
      <w:r w:rsidR="000B7965">
        <w:t>».</w:t>
      </w:r>
    </w:p>
    <w:p w14:paraId="7C940AD7" w14:textId="78BCEC3C" w:rsidR="00D92F56" w:rsidRDefault="000B7965" w:rsidP="00221963">
      <w:pPr>
        <w:spacing w:line="360" w:lineRule="auto"/>
        <w:ind w:firstLine="708"/>
        <w:jc w:val="both"/>
      </w:pPr>
      <w:r>
        <w:t xml:space="preserve">В результате проведения контрольных испытаний было установлено, что распознавание выполняемого навыка занимает в среднем </w:t>
      </w:r>
      <w:r w:rsidR="00B74196">
        <w:t xml:space="preserve">2–4 </w:t>
      </w:r>
      <w:r>
        <w:t>секунды</w:t>
      </w:r>
      <w:r w:rsidR="00B74196">
        <w:t xml:space="preserve"> (рис. 2)</w:t>
      </w:r>
      <w:r>
        <w:t xml:space="preserve">, в зависимости от сложности и длительности выполнения навыка. Система распознавания работает </w:t>
      </w:r>
      <w:r w:rsidR="0016087B">
        <w:t>непрерывно</w:t>
      </w:r>
      <w:r>
        <w:t xml:space="preserve">, подбирая и классифицируя поступающий видеоряд </w:t>
      </w:r>
      <w:r w:rsidR="0016087B">
        <w:t>без остановки</w:t>
      </w:r>
      <w:r>
        <w:t xml:space="preserve">, то есть, появляется возможность раскладывать сложные </w:t>
      </w:r>
      <w:r w:rsidR="00153509">
        <w:t>технические приёмы и навыки</w:t>
      </w:r>
      <w:r>
        <w:t xml:space="preserve"> на более мелкие – </w:t>
      </w:r>
      <w:r w:rsidR="00153509">
        <w:t xml:space="preserve">его </w:t>
      </w:r>
      <w:r>
        <w:t>составляющие.</w:t>
      </w:r>
    </w:p>
    <w:p w14:paraId="440EE807" w14:textId="70759F45" w:rsidR="00D92F56" w:rsidRDefault="00900FF1" w:rsidP="00D92F56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 wp14:anchorId="33C899E4" wp14:editId="6EF77464">
            <wp:extent cx="2686050" cy="4753071"/>
            <wp:effectExtent l="0" t="0" r="0" b="9525"/>
            <wp:docPr id="16008191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214" cy="4785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9D7EC" w14:textId="6565A3C5" w:rsidR="00D92F56" w:rsidRDefault="00D92F56" w:rsidP="00D92F56">
      <w:pPr>
        <w:spacing w:line="360" w:lineRule="auto"/>
        <w:jc w:val="center"/>
      </w:pPr>
      <w:r>
        <w:t xml:space="preserve">Рисунок 2. Коэффициент распознавания и оценки </w:t>
      </w:r>
      <w:r w:rsidR="006F53E3">
        <w:t xml:space="preserve">выполнения </w:t>
      </w:r>
      <w:r>
        <w:t>навыка</w:t>
      </w:r>
      <w:r w:rsidR="006F53E3">
        <w:t xml:space="preserve"> «Фонарик лицом вперёд»</w:t>
      </w:r>
      <w:r>
        <w:t>.</w:t>
      </w:r>
    </w:p>
    <w:p w14:paraId="3D06C2A3" w14:textId="20E962DE" w:rsidR="00153509" w:rsidRDefault="00153509" w:rsidP="00153509">
      <w:pPr>
        <w:spacing w:line="360" w:lineRule="auto"/>
      </w:pPr>
      <w:r>
        <w:tab/>
        <w:t xml:space="preserve">Мы понимаем, что это лишь очень небольшая часть работы по составлению матрицы взаимосвязей и гибридизации технических приёмов и навыков, впереди огромная работа по подготовке базы видеоматериалов по всем 400 </w:t>
      </w:r>
      <w:r w:rsidR="00C17FCD">
        <w:t>техническим приёмам</w:t>
      </w:r>
      <w:r>
        <w:t xml:space="preserve">, представленным в НППХ «Красная машина». Вполне </w:t>
      </w:r>
      <w:r w:rsidR="008C000F">
        <w:t>вероятно,</w:t>
      </w:r>
      <w:r>
        <w:t xml:space="preserve"> что, в результате исследования данный перечень претерпит изменения, какие-то </w:t>
      </w:r>
      <w:r w:rsidR="00C17FCD">
        <w:t>приёмы</w:t>
      </w:r>
      <w:r>
        <w:t xml:space="preserve"> можно будет исключить, что-то добавить, </w:t>
      </w:r>
      <w:r w:rsidR="00C17FCD">
        <w:t xml:space="preserve">и </w:t>
      </w:r>
      <w:r>
        <w:t>найти оптимальные пути построения тренировочной программы.</w:t>
      </w:r>
    </w:p>
    <w:p w14:paraId="2C940FB3" w14:textId="5670E506" w:rsidR="00CF4081" w:rsidRDefault="00CF4081" w:rsidP="00221963">
      <w:pPr>
        <w:spacing w:line="360" w:lineRule="auto"/>
        <w:ind w:firstLine="708"/>
        <w:jc w:val="both"/>
        <w:rPr>
          <w:b/>
        </w:rPr>
      </w:pPr>
      <w:r>
        <w:rPr>
          <w:b/>
        </w:rPr>
        <w:br w:type="page"/>
      </w:r>
    </w:p>
    <w:p w14:paraId="6BBDE8C3" w14:textId="43A85A11" w:rsidR="00941AE7" w:rsidRPr="00941AE7" w:rsidRDefault="00DC569C" w:rsidP="001A0E10">
      <w:pPr>
        <w:spacing w:line="360" w:lineRule="auto"/>
        <w:jc w:val="center"/>
        <w:rPr>
          <w:b/>
        </w:rPr>
      </w:pPr>
      <w:r w:rsidRPr="00941AE7">
        <w:rPr>
          <w:b/>
        </w:rPr>
        <w:lastRenderedPageBreak/>
        <w:t>Список литературы</w:t>
      </w:r>
    </w:p>
    <w:p w14:paraId="6CB839C3" w14:textId="588F8DD1" w:rsidR="00A8357C" w:rsidRPr="00A8357C" w:rsidRDefault="00A8357C" w:rsidP="00EA3235">
      <w:pPr>
        <w:widowControl w:val="0"/>
        <w:numPr>
          <w:ilvl w:val="0"/>
          <w:numId w:val="14"/>
        </w:numPr>
        <w:spacing w:line="360" w:lineRule="auto"/>
        <w:ind w:left="426" w:hanging="426"/>
        <w:jc w:val="both"/>
        <w:rPr>
          <w:rFonts w:eastAsia="HiddenHorzOCR"/>
        </w:rPr>
      </w:pPr>
      <w:r>
        <w:rPr>
          <w:rFonts w:eastAsia="HiddenHorzOCR"/>
        </w:rPr>
        <w:t>Букатин</w:t>
      </w:r>
      <w:r>
        <w:rPr>
          <w:rFonts w:eastAsia="HiddenHorzOCR"/>
        </w:rPr>
        <w:t xml:space="preserve"> А. Ю., Колузганов В. М. Юный хоккеист: пособие для тренеров. – М.: Физкультура и спорт, 1986. – 208 с., ил.</w:t>
      </w:r>
    </w:p>
    <w:p w14:paraId="779B5142" w14:textId="102168A5" w:rsidR="00EA3235" w:rsidRPr="00551E71" w:rsidRDefault="00EA3235" w:rsidP="00EA3235">
      <w:pPr>
        <w:widowControl w:val="0"/>
        <w:numPr>
          <w:ilvl w:val="0"/>
          <w:numId w:val="14"/>
        </w:numPr>
        <w:spacing w:line="360" w:lineRule="auto"/>
        <w:ind w:left="426" w:hanging="426"/>
        <w:jc w:val="both"/>
        <w:rPr>
          <w:rFonts w:eastAsia="HiddenHorzOCR"/>
        </w:rPr>
      </w:pPr>
      <w:r w:rsidRPr="00551E71">
        <w:t>Ишматов, Р. Г. Построение учебно-тренировочного процесса для хоккеистов различной квалификации : учеб. пособие [Текст] / Р. Г. Ишматов, В. В. Шилов. – НГУ им. П. Ф. Лесгафта, Санкт-Петербург. – СПб. : [б. и.], 2011. – 220 с.</w:t>
      </w:r>
    </w:p>
    <w:p w14:paraId="019977F3" w14:textId="0BD4CAAA" w:rsidR="00EA3235" w:rsidRPr="00EA3235" w:rsidRDefault="00EA3235" w:rsidP="00EA3235">
      <w:pPr>
        <w:widowControl w:val="0"/>
        <w:numPr>
          <w:ilvl w:val="0"/>
          <w:numId w:val="14"/>
        </w:numPr>
        <w:spacing w:line="360" w:lineRule="auto"/>
        <w:ind w:left="425" w:hanging="425"/>
        <w:jc w:val="both"/>
        <w:rPr>
          <w:rFonts w:eastAsia="HiddenHorzOCR"/>
        </w:rPr>
      </w:pPr>
      <w:r w:rsidRPr="0014519D">
        <w:t>Ишматов, Р. Г. Тактическая подготовка хоккеистов. Теория и методика избранного вида спорта (хоккей) : учеб. пособие [Текст] / Р. Г. Ишматов. — НГУ им. П. Ф. Лесгафта, Санкт-Петербург. — СПб. : [б. и.], 2014. — 144 с.</w:t>
      </w:r>
    </w:p>
    <w:p w14:paraId="4FE81EB5" w14:textId="7C45173D" w:rsidR="008C000F" w:rsidRPr="008C000F" w:rsidRDefault="003F2B73" w:rsidP="00221963">
      <w:pPr>
        <w:widowControl w:val="0"/>
        <w:numPr>
          <w:ilvl w:val="0"/>
          <w:numId w:val="14"/>
        </w:numPr>
        <w:spacing w:line="360" w:lineRule="auto"/>
        <w:ind w:left="425" w:hanging="425"/>
        <w:jc w:val="both"/>
        <w:rPr>
          <w:rFonts w:eastAsia="HiddenHorzOCR"/>
        </w:rPr>
      </w:pPr>
      <w:r w:rsidRPr="00A1329C">
        <w:t>Донской, Д. Д.</w:t>
      </w:r>
      <w:r>
        <w:t>, Зациорский В. М.</w:t>
      </w:r>
      <w:r w:rsidRPr="00A1329C">
        <w:t xml:space="preserve"> </w:t>
      </w:r>
      <w:r>
        <w:t>Биомеханика:</w:t>
      </w:r>
      <w:r w:rsidRPr="00A1329C">
        <w:t xml:space="preserve"> </w:t>
      </w:r>
      <w:r w:rsidR="00EA3235">
        <w:t>Учеб. для институтов физической культуры. М.</w:t>
      </w:r>
      <w:r w:rsidRPr="00A1329C">
        <w:t xml:space="preserve">: </w:t>
      </w:r>
      <w:r w:rsidR="00EA3235">
        <w:t>Физкультура и спорт</w:t>
      </w:r>
      <w:r w:rsidRPr="00A1329C">
        <w:t xml:space="preserve">, </w:t>
      </w:r>
      <w:r w:rsidR="00EA3235">
        <w:t>1979.</w:t>
      </w:r>
      <w:r w:rsidRPr="00A1329C">
        <w:t xml:space="preserve"> </w:t>
      </w:r>
      <w:r w:rsidR="00EA3235">
        <w:t>264</w:t>
      </w:r>
      <w:r w:rsidRPr="00A1329C">
        <w:t xml:space="preserve"> с.</w:t>
      </w:r>
    </w:p>
    <w:p w14:paraId="32BED5A6" w14:textId="6C9FF788" w:rsidR="00153509" w:rsidRDefault="008C000F" w:rsidP="00221963">
      <w:pPr>
        <w:widowControl w:val="0"/>
        <w:numPr>
          <w:ilvl w:val="0"/>
          <w:numId w:val="14"/>
        </w:numPr>
        <w:spacing w:line="360" w:lineRule="auto"/>
        <w:ind w:left="425" w:hanging="425"/>
        <w:jc w:val="both"/>
        <w:rPr>
          <w:rFonts w:eastAsia="HiddenHorzOCR"/>
        </w:rPr>
      </w:pPr>
      <w:r w:rsidRPr="00A1329C">
        <w:t>Донской, Д. Д. Законы движений в спорте. Очерки по теории структурности движений / Д. Д. Донской. — Москва : Издательство «Спорт», 2023. — 178 с.</w:t>
      </w:r>
    </w:p>
    <w:p w14:paraId="7F3FCF62" w14:textId="1079FBD5" w:rsidR="00221963" w:rsidRDefault="00221963" w:rsidP="00221963">
      <w:pPr>
        <w:widowControl w:val="0"/>
        <w:numPr>
          <w:ilvl w:val="0"/>
          <w:numId w:val="14"/>
        </w:numPr>
        <w:spacing w:line="360" w:lineRule="auto"/>
        <w:ind w:left="425" w:hanging="425"/>
        <w:jc w:val="both"/>
        <w:rPr>
          <w:rFonts w:eastAsia="HiddenHorzOCR"/>
        </w:rPr>
      </w:pPr>
      <w:r w:rsidRPr="000A78BC">
        <w:rPr>
          <w:rFonts w:eastAsia="HiddenHorzOCR"/>
        </w:rPr>
        <w:t>Национальная программа подготовки хоккеистов: философия и базовые принципы / «Красная Машина» [Электронный ресурс]. — М. : Просвещение, 2018. — 60 с. // Режим доступа: https://fhr.ru/upload/iblock/deb/Natsionalnaya-programma_-interaktiv.pdf (дата обращения 04 августа 2023).</w:t>
      </w:r>
    </w:p>
    <w:p w14:paraId="4E03CD3A" w14:textId="2F0C4BB5" w:rsidR="00221963" w:rsidRPr="00B579E1" w:rsidRDefault="00221963" w:rsidP="00221963">
      <w:pPr>
        <w:widowControl w:val="0"/>
        <w:numPr>
          <w:ilvl w:val="0"/>
          <w:numId w:val="14"/>
        </w:numPr>
        <w:spacing w:line="360" w:lineRule="auto"/>
        <w:ind w:left="425" w:hanging="425"/>
        <w:jc w:val="both"/>
        <w:rPr>
          <w:rFonts w:eastAsia="HiddenHorzOCR"/>
        </w:rPr>
      </w:pPr>
      <w:r w:rsidRPr="00B579E1">
        <w:rPr>
          <w:rFonts w:eastAsia="HiddenHorzOCR"/>
        </w:rPr>
        <w:t>Планы-конспекты тренировочных занятий. Возрастная группа 16 лет и младше [Электронный ресурс]. — М. : Просвещение, 2018. — 28 с. // Режим доступа: https://fhr.ru/upload/iblock/bde/Prakticheskoe-rukovodstvo-16-let-2020-_-interaktivnaya-_-versiya-20200107.pdf (дата обращения 04 августа 2023</w:t>
      </w:r>
      <w:r>
        <w:rPr>
          <w:rFonts w:eastAsia="HiddenHorzOCR"/>
        </w:rPr>
        <w:t>).</w:t>
      </w:r>
    </w:p>
    <w:p w14:paraId="02E4FB5F" w14:textId="05C13740" w:rsidR="00221963" w:rsidRPr="00B579E1" w:rsidRDefault="00221963" w:rsidP="00221963">
      <w:pPr>
        <w:widowControl w:val="0"/>
        <w:numPr>
          <w:ilvl w:val="0"/>
          <w:numId w:val="14"/>
        </w:numPr>
        <w:spacing w:line="360" w:lineRule="auto"/>
        <w:ind w:left="425" w:hanging="425"/>
        <w:jc w:val="both"/>
        <w:rPr>
          <w:rFonts w:eastAsia="HiddenHorzOCR"/>
        </w:rPr>
      </w:pPr>
      <w:r w:rsidRPr="0014519D">
        <w:t>Планы-конспекты тренировочных занятий. Возрастная группа 1</w:t>
      </w:r>
      <w:r>
        <w:t>5</w:t>
      </w:r>
      <w:r w:rsidRPr="0014519D">
        <w:t xml:space="preserve"> лет и младше [Электронный ресурс]. — М. : Просвещение, 2018. — 28 с. // Режим доступа: </w:t>
      </w:r>
      <w:r w:rsidRPr="00B579E1">
        <w:t>https://fhr.ru/upload/iblock/c5a/Prakticheskoe-rukovodstvo-1</w:t>
      </w:r>
      <w:r>
        <w:t>5</w:t>
      </w:r>
      <w:r w:rsidRPr="00B579E1">
        <w:t>-let-2020-_-interaktivnaya-_-versiya-20200107.pdf</w:t>
      </w:r>
      <w:r w:rsidRPr="000A78BC">
        <w:t xml:space="preserve"> </w:t>
      </w:r>
      <w:r w:rsidRPr="0014519D">
        <w:t>(дата обращения 04 августа 2023</w:t>
      </w:r>
      <w:r>
        <w:t>).</w:t>
      </w:r>
    </w:p>
    <w:p w14:paraId="258C2210" w14:textId="71C6C22F" w:rsidR="00221963" w:rsidRDefault="00221963" w:rsidP="00221963">
      <w:pPr>
        <w:widowControl w:val="0"/>
        <w:numPr>
          <w:ilvl w:val="0"/>
          <w:numId w:val="14"/>
        </w:numPr>
        <w:spacing w:line="360" w:lineRule="auto"/>
        <w:ind w:left="425" w:hanging="425"/>
        <w:jc w:val="both"/>
        <w:rPr>
          <w:rFonts w:eastAsia="HiddenHorzOCR"/>
        </w:rPr>
      </w:pPr>
      <w:r w:rsidRPr="00B579E1">
        <w:rPr>
          <w:rFonts w:eastAsia="HiddenHorzOCR"/>
        </w:rPr>
        <w:t>Планы-конспекты тренировочных занятий. Возрастная группа 1</w:t>
      </w:r>
      <w:r>
        <w:rPr>
          <w:rFonts w:eastAsia="HiddenHorzOCR"/>
        </w:rPr>
        <w:t>4</w:t>
      </w:r>
      <w:r w:rsidRPr="00B579E1">
        <w:rPr>
          <w:rFonts w:eastAsia="HiddenHorzOCR"/>
        </w:rPr>
        <w:t xml:space="preserve"> лет и младше [Электронный ресурс]. — М. : Просвещение, 2018. — 28 с. // Режим доступа: https://fhr.ru/upload/iblock/c5a/Prakticheskoe-rukovodstvo-1</w:t>
      </w:r>
      <w:r>
        <w:rPr>
          <w:rFonts w:eastAsia="HiddenHorzOCR"/>
        </w:rPr>
        <w:t>4</w:t>
      </w:r>
      <w:r w:rsidRPr="00B579E1">
        <w:rPr>
          <w:rFonts w:eastAsia="HiddenHorzOCR"/>
        </w:rPr>
        <w:t>-let-2020-_-interaktivnaya-_-versiya-20200107.pdf (дата обращения 04 августа 2023.</w:t>
      </w:r>
    </w:p>
    <w:p w14:paraId="0C037C49" w14:textId="77777777" w:rsidR="00221963" w:rsidRDefault="00221963" w:rsidP="00221963">
      <w:pPr>
        <w:widowControl w:val="0"/>
        <w:numPr>
          <w:ilvl w:val="0"/>
          <w:numId w:val="14"/>
        </w:numPr>
        <w:spacing w:line="360" w:lineRule="auto"/>
        <w:ind w:left="425" w:hanging="425"/>
        <w:jc w:val="both"/>
        <w:rPr>
          <w:rFonts w:eastAsia="HiddenHorzOCR"/>
        </w:rPr>
      </w:pPr>
      <w:r w:rsidRPr="00B579E1">
        <w:rPr>
          <w:rFonts w:eastAsia="HiddenHorzOCR"/>
        </w:rPr>
        <w:t>Планы-конспекты тренировочных занятий. Возрастная группа 1</w:t>
      </w:r>
      <w:r>
        <w:rPr>
          <w:rFonts w:eastAsia="HiddenHorzOCR"/>
        </w:rPr>
        <w:t>3</w:t>
      </w:r>
      <w:r w:rsidRPr="00B579E1">
        <w:rPr>
          <w:rFonts w:eastAsia="HiddenHorzOCR"/>
        </w:rPr>
        <w:t xml:space="preserve"> лет и младше [Электронный ресурс]. — М. : Просвещение, 2018. — 28 с. // Режим доступа: https://fhr.ru/upload/iblock/c5a/Prakticheskoe-rukovodstvo-1</w:t>
      </w:r>
      <w:r>
        <w:rPr>
          <w:rFonts w:eastAsia="HiddenHorzOCR"/>
        </w:rPr>
        <w:t>3</w:t>
      </w:r>
      <w:r w:rsidRPr="00B579E1">
        <w:rPr>
          <w:rFonts w:eastAsia="HiddenHorzOCR"/>
        </w:rPr>
        <w:t>-let-2020-_-interaktivnaya-_-versiya-20200107.pdf (дата обращения 04 августа 2023.</w:t>
      </w:r>
    </w:p>
    <w:p w14:paraId="7CC3B709" w14:textId="77777777" w:rsidR="00221963" w:rsidRDefault="00221963" w:rsidP="00221963">
      <w:pPr>
        <w:widowControl w:val="0"/>
        <w:numPr>
          <w:ilvl w:val="0"/>
          <w:numId w:val="14"/>
        </w:numPr>
        <w:spacing w:line="360" w:lineRule="auto"/>
        <w:ind w:left="425" w:hanging="425"/>
        <w:jc w:val="both"/>
        <w:rPr>
          <w:rFonts w:eastAsia="HiddenHorzOCR"/>
        </w:rPr>
      </w:pPr>
      <w:r w:rsidRPr="00B579E1">
        <w:rPr>
          <w:rFonts w:eastAsia="HiddenHorzOCR"/>
        </w:rPr>
        <w:t>Планы-конспекты тренировочных занятий. Возрастная группа 1</w:t>
      </w:r>
      <w:r>
        <w:rPr>
          <w:rFonts w:eastAsia="HiddenHorzOCR"/>
        </w:rPr>
        <w:t>2</w:t>
      </w:r>
      <w:r w:rsidRPr="00B579E1">
        <w:rPr>
          <w:rFonts w:eastAsia="HiddenHorzOCR"/>
        </w:rPr>
        <w:t xml:space="preserve"> лет и младше [Электронный ресурс]. — М. : Просвещение, 2018. — 28 с. // Режим доступа: </w:t>
      </w:r>
      <w:r w:rsidRPr="00B579E1">
        <w:rPr>
          <w:rFonts w:eastAsia="HiddenHorzOCR"/>
        </w:rPr>
        <w:lastRenderedPageBreak/>
        <w:t>https://fhr.ru/upload/iblock/c5a/Prakticheskoe-rukovodstvo-1</w:t>
      </w:r>
      <w:r>
        <w:rPr>
          <w:rFonts w:eastAsia="HiddenHorzOCR"/>
        </w:rPr>
        <w:t>2</w:t>
      </w:r>
      <w:r w:rsidRPr="00B579E1">
        <w:rPr>
          <w:rFonts w:eastAsia="HiddenHorzOCR"/>
        </w:rPr>
        <w:t>-let-2020-_-interaktivnaya-_-versiya-20200107.pdf (дата обращения 04 августа 2023.</w:t>
      </w:r>
    </w:p>
    <w:p w14:paraId="1E58E18C" w14:textId="0B7E18C3" w:rsidR="001A0E10" w:rsidRDefault="00221963" w:rsidP="00221963">
      <w:pPr>
        <w:widowControl w:val="0"/>
        <w:numPr>
          <w:ilvl w:val="0"/>
          <w:numId w:val="14"/>
        </w:numPr>
        <w:spacing w:line="360" w:lineRule="auto"/>
        <w:ind w:left="425" w:hanging="425"/>
        <w:jc w:val="both"/>
        <w:rPr>
          <w:rFonts w:eastAsia="HiddenHorzOCR"/>
        </w:rPr>
      </w:pPr>
      <w:r w:rsidRPr="00B579E1">
        <w:rPr>
          <w:rFonts w:eastAsia="HiddenHorzOCR"/>
        </w:rPr>
        <w:t>Планы-конспекты тренировочных занятий. Возрастная группа 1</w:t>
      </w:r>
      <w:r>
        <w:rPr>
          <w:rFonts w:eastAsia="HiddenHorzOCR"/>
        </w:rPr>
        <w:t>1</w:t>
      </w:r>
      <w:r w:rsidRPr="00B579E1">
        <w:rPr>
          <w:rFonts w:eastAsia="HiddenHorzOCR"/>
        </w:rPr>
        <w:t xml:space="preserve"> лет и младше [Электронный ресурс]. — М. : Просвещение, 2018. — 28 с. // Режим доступа: https://fhr.ru/upload/iblock/c5a/Prakticheskoe-rukovodstvo-1</w:t>
      </w:r>
      <w:r>
        <w:rPr>
          <w:rFonts w:eastAsia="HiddenHorzOCR"/>
        </w:rPr>
        <w:t>1</w:t>
      </w:r>
      <w:r w:rsidRPr="00B579E1">
        <w:rPr>
          <w:rFonts w:eastAsia="HiddenHorzOCR"/>
        </w:rPr>
        <w:t>-let-2020-_-interaktivnaya-_-versiya-20200107.pdf (дата обращения 04 августа 2023.</w:t>
      </w:r>
    </w:p>
    <w:p w14:paraId="39259CD0" w14:textId="22B3DC7D" w:rsidR="00221963" w:rsidRDefault="00000000" w:rsidP="00B003AC">
      <w:pPr>
        <w:widowControl w:val="0"/>
        <w:numPr>
          <w:ilvl w:val="0"/>
          <w:numId w:val="14"/>
        </w:numPr>
        <w:spacing w:line="360" w:lineRule="auto"/>
        <w:ind w:left="425" w:hanging="425"/>
        <w:jc w:val="both"/>
        <w:rPr>
          <w:rFonts w:eastAsia="HiddenHorzOCR"/>
        </w:rPr>
      </w:pPr>
      <w:hyperlink r:id="rId10" w:history="1">
        <w:r w:rsidR="00221963" w:rsidRPr="005F4E36">
          <w:rPr>
            <w:rStyle w:val="ab"/>
            <w:rFonts w:eastAsia="HiddenHorzOCR"/>
          </w:rPr>
          <w:t>https://www.tensorflow.org/?hl=ru</w:t>
        </w:r>
      </w:hyperlink>
      <w:r w:rsidR="00221963">
        <w:rPr>
          <w:rFonts w:eastAsia="HiddenHorzOCR"/>
        </w:rPr>
        <w:t xml:space="preserve"> – сайт платформы машинного обучения «</w:t>
      </w:r>
      <w:r w:rsidR="00221963">
        <w:rPr>
          <w:rFonts w:eastAsia="HiddenHorzOCR"/>
          <w:lang w:val="en-US"/>
        </w:rPr>
        <w:t>TensorFlow</w:t>
      </w:r>
      <w:r w:rsidR="00221963">
        <w:rPr>
          <w:rFonts w:eastAsia="HiddenHorzOCR"/>
        </w:rPr>
        <w:t>»</w:t>
      </w:r>
    </w:p>
    <w:p w14:paraId="4D801D67" w14:textId="0C74E87B" w:rsidR="00221963" w:rsidRDefault="00000000" w:rsidP="00B003AC">
      <w:pPr>
        <w:widowControl w:val="0"/>
        <w:numPr>
          <w:ilvl w:val="0"/>
          <w:numId w:val="14"/>
        </w:numPr>
        <w:spacing w:line="360" w:lineRule="auto"/>
        <w:ind w:left="425" w:hanging="425"/>
        <w:jc w:val="both"/>
        <w:rPr>
          <w:rFonts w:eastAsia="HiddenHorzOCR"/>
        </w:rPr>
      </w:pPr>
      <w:hyperlink r:id="rId11" w:history="1">
        <w:r w:rsidR="00B003AC" w:rsidRPr="005F4E36">
          <w:rPr>
            <w:rStyle w:val="ab"/>
            <w:rFonts w:eastAsia="HiddenHorzOCR"/>
          </w:rPr>
          <w:t>https://www.python.org/</w:t>
        </w:r>
      </w:hyperlink>
      <w:r w:rsidR="00B003AC" w:rsidRPr="00B003AC">
        <w:rPr>
          <w:rFonts w:eastAsia="HiddenHorzOCR"/>
        </w:rPr>
        <w:t xml:space="preserve"> - </w:t>
      </w:r>
      <w:r w:rsidR="00B003AC">
        <w:rPr>
          <w:rFonts w:eastAsia="HiddenHorzOCR"/>
        </w:rPr>
        <w:t>сайт языка программирования «</w:t>
      </w:r>
      <w:r w:rsidR="00B003AC">
        <w:rPr>
          <w:rFonts w:eastAsia="HiddenHorzOCR"/>
          <w:lang w:val="en-US"/>
        </w:rPr>
        <w:t>Python</w:t>
      </w:r>
      <w:r w:rsidR="00B003AC">
        <w:rPr>
          <w:rFonts w:eastAsia="HiddenHorzOCR"/>
        </w:rPr>
        <w:t>»</w:t>
      </w:r>
    </w:p>
    <w:p w14:paraId="44FEC75E" w14:textId="3D075BF6" w:rsidR="00B003AC" w:rsidRDefault="00000000" w:rsidP="00B003AC">
      <w:pPr>
        <w:widowControl w:val="0"/>
        <w:numPr>
          <w:ilvl w:val="0"/>
          <w:numId w:val="14"/>
        </w:numPr>
        <w:spacing w:line="360" w:lineRule="auto"/>
        <w:ind w:left="425" w:hanging="425"/>
        <w:jc w:val="both"/>
        <w:rPr>
          <w:rFonts w:eastAsia="HiddenHorzOCR"/>
        </w:rPr>
      </w:pPr>
      <w:hyperlink r:id="rId12" w:history="1">
        <w:r w:rsidR="00B003AC" w:rsidRPr="005F4E36">
          <w:rPr>
            <w:rStyle w:val="ab"/>
            <w:rFonts w:eastAsia="HiddenHorzOCR"/>
          </w:rPr>
          <w:t>https://developer.android.com/studio</w:t>
        </w:r>
      </w:hyperlink>
      <w:r w:rsidR="00B003AC">
        <w:rPr>
          <w:rFonts w:eastAsia="HiddenHorzOCR"/>
        </w:rPr>
        <w:t xml:space="preserve"> - сайт среды разработки «</w:t>
      </w:r>
      <w:r w:rsidR="00B003AC">
        <w:rPr>
          <w:rFonts w:eastAsia="HiddenHorzOCR"/>
          <w:lang w:val="en-US"/>
        </w:rPr>
        <w:t>Android</w:t>
      </w:r>
      <w:r w:rsidR="00B003AC" w:rsidRPr="00B003AC">
        <w:rPr>
          <w:rFonts w:eastAsia="HiddenHorzOCR"/>
        </w:rPr>
        <w:t xml:space="preserve"> </w:t>
      </w:r>
      <w:r w:rsidR="00B003AC">
        <w:rPr>
          <w:rFonts w:eastAsia="HiddenHorzOCR"/>
          <w:lang w:val="en-US"/>
        </w:rPr>
        <w:t>Studio</w:t>
      </w:r>
      <w:r w:rsidR="00B003AC">
        <w:rPr>
          <w:rFonts w:eastAsia="HiddenHorzOCR"/>
        </w:rPr>
        <w:t>»</w:t>
      </w:r>
    </w:p>
    <w:p w14:paraId="1CD0EEBE" w14:textId="687860A0" w:rsidR="00EA3235" w:rsidRPr="00221963" w:rsidRDefault="00000000" w:rsidP="00B003AC">
      <w:pPr>
        <w:widowControl w:val="0"/>
        <w:numPr>
          <w:ilvl w:val="0"/>
          <w:numId w:val="14"/>
        </w:numPr>
        <w:spacing w:line="360" w:lineRule="auto"/>
        <w:ind w:left="425" w:hanging="425"/>
        <w:jc w:val="both"/>
        <w:rPr>
          <w:rFonts w:eastAsia="HiddenHorzOCR"/>
        </w:rPr>
      </w:pPr>
      <w:hyperlink r:id="rId13" w:history="1">
        <w:r w:rsidR="00EA3235" w:rsidRPr="002B0867">
          <w:rPr>
            <w:rStyle w:val="ab"/>
          </w:rPr>
          <w:t>https://www.crcv.ucf.edu</w:t>
        </w:r>
      </w:hyperlink>
      <w:r w:rsidR="00EA3235">
        <w:t xml:space="preserve"> – сайт центра исследований проблем машинного «зрения» на базе университета центральной Флориды.</w:t>
      </w:r>
    </w:p>
    <w:sectPr w:rsidR="00EA3235" w:rsidRPr="00221963" w:rsidSect="008512A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86607" w14:textId="77777777" w:rsidR="008512AC" w:rsidRDefault="008512AC" w:rsidP="00214C9B">
      <w:r>
        <w:separator/>
      </w:r>
    </w:p>
  </w:endnote>
  <w:endnote w:type="continuationSeparator" w:id="0">
    <w:p w14:paraId="4F22403B" w14:textId="77777777" w:rsidR="008512AC" w:rsidRDefault="008512AC" w:rsidP="00214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D8DA9" w14:textId="77777777" w:rsidR="008512AC" w:rsidRDefault="008512AC" w:rsidP="00214C9B">
      <w:r>
        <w:separator/>
      </w:r>
    </w:p>
  </w:footnote>
  <w:footnote w:type="continuationSeparator" w:id="0">
    <w:p w14:paraId="3C98CB09" w14:textId="77777777" w:rsidR="008512AC" w:rsidRDefault="008512AC" w:rsidP="00214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6260"/>
    <w:multiLevelType w:val="hybridMultilevel"/>
    <w:tmpl w:val="A68846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28F3EB1"/>
    <w:multiLevelType w:val="hybridMultilevel"/>
    <w:tmpl w:val="8DEE6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97EBE"/>
    <w:multiLevelType w:val="hybridMultilevel"/>
    <w:tmpl w:val="41C6B59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7244986"/>
    <w:multiLevelType w:val="multilevel"/>
    <w:tmpl w:val="F54C1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C9585C"/>
    <w:multiLevelType w:val="hybridMultilevel"/>
    <w:tmpl w:val="2E0281B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28CF4B8D"/>
    <w:multiLevelType w:val="hybridMultilevel"/>
    <w:tmpl w:val="44C83B1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2C341074"/>
    <w:multiLevelType w:val="hybridMultilevel"/>
    <w:tmpl w:val="D5C2F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57D68"/>
    <w:multiLevelType w:val="hybridMultilevel"/>
    <w:tmpl w:val="3D6848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3E47C5"/>
    <w:multiLevelType w:val="hybridMultilevel"/>
    <w:tmpl w:val="1ACA3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96ADE"/>
    <w:multiLevelType w:val="hybridMultilevel"/>
    <w:tmpl w:val="4FC0E4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A4418EC"/>
    <w:multiLevelType w:val="hybridMultilevel"/>
    <w:tmpl w:val="7AB294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1E0200"/>
    <w:multiLevelType w:val="hybridMultilevel"/>
    <w:tmpl w:val="F54C1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F71397"/>
    <w:multiLevelType w:val="hybridMultilevel"/>
    <w:tmpl w:val="72E09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660EFB"/>
    <w:multiLevelType w:val="hybridMultilevel"/>
    <w:tmpl w:val="D1566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767173">
    <w:abstractNumId w:val="11"/>
  </w:num>
  <w:num w:numId="2" w16cid:durableId="2117095295">
    <w:abstractNumId w:val="3"/>
  </w:num>
  <w:num w:numId="3" w16cid:durableId="109397293">
    <w:abstractNumId w:val="12"/>
  </w:num>
  <w:num w:numId="4" w16cid:durableId="953245307">
    <w:abstractNumId w:val="4"/>
  </w:num>
  <w:num w:numId="5" w16cid:durableId="373846178">
    <w:abstractNumId w:val="5"/>
  </w:num>
  <w:num w:numId="6" w16cid:durableId="599488824">
    <w:abstractNumId w:val="1"/>
  </w:num>
  <w:num w:numId="7" w16cid:durableId="1101216604">
    <w:abstractNumId w:val="2"/>
  </w:num>
  <w:num w:numId="8" w16cid:durableId="2003659199">
    <w:abstractNumId w:val="6"/>
  </w:num>
  <w:num w:numId="9" w16cid:durableId="210730180">
    <w:abstractNumId w:val="13"/>
  </w:num>
  <w:num w:numId="10" w16cid:durableId="399060107">
    <w:abstractNumId w:val="0"/>
  </w:num>
  <w:num w:numId="11" w16cid:durableId="1407847159">
    <w:abstractNumId w:val="10"/>
  </w:num>
  <w:num w:numId="12" w16cid:durableId="1978951655">
    <w:abstractNumId w:val="8"/>
  </w:num>
  <w:num w:numId="13" w16cid:durableId="1025518680">
    <w:abstractNumId w:val="7"/>
  </w:num>
  <w:num w:numId="14" w16cid:durableId="19910104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C88"/>
    <w:rsid w:val="00006837"/>
    <w:rsid w:val="000144E1"/>
    <w:rsid w:val="00017F39"/>
    <w:rsid w:val="00036018"/>
    <w:rsid w:val="000457F1"/>
    <w:rsid w:val="00047127"/>
    <w:rsid w:val="00066DEC"/>
    <w:rsid w:val="00073BDE"/>
    <w:rsid w:val="00085EFC"/>
    <w:rsid w:val="000924B5"/>
    <w:rsid w:val="00095C98"/>
    <w:rsid w:val="000A0080"/>
    <w:rsid w:val="000A18CC"/>
    <w:rsid w:val="000A3B9B"/>
    <w:rsid w:val="000B2F1E"/>
    <w:rsid w:val="000B7965"/>
    <w:rsid w:val="000C0D99"/>
    <w:rsid w:val="000E2597"/>
    <w:rsid w:val="000E3483"/>
    <w:rsid w:val="000F1362"/>
    <w:rsid w:val="000F46DC"/>
    <w:rsid w:val="000F52E0"/>
    <w:rsid w:val="00107623"/>
    <w:rsid w:val="00114EB7"/>
    <w:rsid w:val="00115EDF"/>
    <w:rsid w:val="001271C2"/>
    <w:rsid w:val="00147BE0"/>
    <w:rsid w:val="001500F2"/>
    <w:rsid w:val="00153509"/>
    <w:rsid w:val="0016087B"/>
    <w:rsid w:val="0016282D"/>
    <w:rsid w:val="00165013"/>
    <w:rsid w:val="001678EE"/>
    <w:rsid w:val="00170EAA"/>
    <w:rsid w:val="00175DAD"/>
    <w:rsid w:val="00180D3E"/>
    <w:rsid w:val="00182B98"/>
    <w:rsid w:val="001A0E10"/>
    <w:rsid w:val="001A0F04"/>
    <w:rsid w:val="001A53C4"/>
    <w:rsid w:val="001B1BCF"/>
    <w:rsid w:val="001C634E"/>
    <w:rsid w:val="001C69CD"/>
    <w:rsid w:val="001D10FA"/>
    <w:rsid w:val="001D38D9"/>
    <w:rsid w:val="001D5F7F"/>
    <w:rsid w:val="001D6128"/>
    <w:rsid w:val="001D76EE"/>
    <w:rsid w:val="001E3ACD"/>
    <w:rsid w:val="00202157"/>
    <w:rsid w:val="00203994"/>
    <w:rsid w:val="00214C9B"/>
    <w:rsid w:val="00221963"/>
    <w:rsid w:val="00221BA4"/>
    <w:rsid w:val="00231E2B"/>
    <w:rsid w:val="00237350"/>
    <w:rsid w:val="002419F9"/>
    <w:rsid w:val="002515E8"/>
    <w:rsid w:val="00254F6A"/>
    <w:rsid w:val="00260E18"/>
    <w:rsid w:val="00271512"/>
    <w:rsid w:val="00271F04"/>
    <w:rsid w:val="002777B2"/>
    <w:rsid w:val="00283B42"/>
    <w:rsid w:val="0028740B"/>
    <w:rsid w:val="002A18BB"/>
    <w:rsid w:val="002B302A"/>
    <w:rsid w:val="002B3711"/>
    <w:rsid w:val="002C0C15"/>
    <w:rsid w:val="002D099C"/>
    <w:rsid w:val="002D636E"/>
    <w:rsid w:val="002D650F"/>
    <w:rsid w:val="002E3CBD"/>
    <w:rsid w:val="002E722B"/>
    <w:rsid w:val="002F334E"/>
    <w:rsid w:val="0030300F"/>
    <w:rsid w:val="003075CA"/>
    <w:rsid w:val="00307EEC"/>
    <w:rsid w:val="0032322B"/>
    <w:rsid w:val="00334BB9"/>
    <w:rsid w:val="00353A5D"/>
    <w:rsid w:val="003622CF"/>
    <w:rsid w:val="00372E22"/>
    <w:rsid w:val="00387FAE"/>
    <w:rsid w:val="00396AD2"/>
    <w:rsid w:val="003B72C3"/>
    <w:rsid w:val="003B7B87"/>
    <w:rsid w:val="003D33EC"/>
    <w:rsid w:val="003D4EF4"/>
    <w:rsid w:val="003D62B1"/>
    <w:rsid w:val="003F2B73"/>
    <w:rsid w:val="00425C6B"/>
    <w:rsid w:val="00426E52"/>
    <w:rsid w:val="0043612A"/>
    <w:rsid w:val="0044072A"/>
    <w:rsid w:val="0045107C"/>
    <w:rsid w:val="00452E69"/>
    <w:rsid w:val="004604B5"/>
    <w:rsid w:val="004613A8"/>
    <w:rsid w:val="0046517A"/>
    <w:rsid w:val="00475B21"/>
    <w:rsid w:val="004761F4"/>
    <w:rsid w:val="004839C3"/>
    <w:rsid w:val="00484FCE"/>
    <w:rsid w:val="004863C6"/>
    <w:rsid w:val="004A1D46"/>
    <w:rsid w:val="004A4BC8"/>
    <w:rsid w:val="004B60D3"/>
    <w:rsid w:val="004C3CA0"/>
    <w:rsid w:val="004D49DB"/>
    <w:rsid w:val="004D56E0"/>
    <w:rsid w:val="004D6762"/>
    <w:rsid w:val="004E046C"/>
    <w:rsid w:val="004F0EFF"/>
    <w:rsid w:val="004F1499"/>
    <w:rsid w:val="004F52E8"/>
    <w:rsid w:val="00501DF6"/>
    <w:rsid w:val="00505C68"/>
    <w:rsid w:val="00515824"/>
    <w:rsid w:val="0052029C"/>
    <w:rsid w:val="00525C88"/>
    <w:rsid w:val="00525D4D"/>
    <w:rsid w:val="00533E8A"/>
    <w:rsid w:val="00534718"/>
    <w:rsid w:val="005475FC"/>
    <w:rsid w:val="0055261D"/>
    <w:rsid w:val="005629DC"/>
    <w:rsid w:val="00565D9B"/>
    <w:rsid w:val="005709CD"/>
    <w:rsid w:val="00571F71"/>
    <w:rsid w:val="00586A46"/>
    <w:rsid w:val="005873D8"/>
    <w:rsid w:val="0059207F"/>
    <w:rsid w:val="00592259"/>
    <w:rsid w:val="0059544D"/>
    <w:rsid w:val="00596545"/>
    <w:rsid w:val="005B1D65"/>
    <w:rsid w:val="005B6F18"/>
    <w:rsid w:val="005C0558"/>
    <w:rsid w:val="005C4773"/>
    <w:rsid w:val="005C6418"/>
    <w:rsid w:val="005C7087"/>
    <w:rsid w:val="005D05A1"/>
    <w:rsid w:val="005D1A33"/>
    <w:rsid w:val="005E0798"/>
    <w:rsid w:val="005E0A7E"/>
    <w:rsid w:val="005E1B58"/>
    <w:rsid w:val="005E44C1"/>
    <w:rsid w:val="005E614E"/>
    <w:rsid w:val="006169DE"/>
    <w:rsid w:val="00622CE2"/>
    <w:rsid w:val="00624438"/>
    <w:rsid w:val="00637B9F"/>
    <w:rsid w:val="00643FDB"/>
    <w:rsid w:val="006659CA"/>
    <w:rsid w:val="00676B75"/>
    <w:rsid w:val="00682E5C"/>
    <w:rsid w:val="00683FA2"/>
    <w:rsid w:val="006B49F8"/>
    <w:rsid w:val="006B7580"/>
    <w:rsid w:val="006B7E58"/>
    <w:rsid w:val="006C5A4E"/>
    <w:rsid w:val="006D2902"/>
    <w:rsid w:val="006D3C29"/>
    <w:rsid w:val="006D6DCF"/>
    <w:rsid w:val="006D736B"/>
    <w:rsid w:val="006D7D0C"/>
    <w:rsid w:val="006E202B"/>
    <w:rsid w:val="006F53E3"/>
    <w:rsid w:val="006F54CF"/>
    <w:rsid w:val="007056D7"/>
    <w:rsid w:val="00722257"/>
    <w:rsid w:val="00731B58"/>
    <w:rsid w:val="00735B8F"/>
    <w:rsid w:val="00736D55"/>
    <w:rsid w:val="00752053"/>
    <w:rsid w:val="007631C5"/>
    <w:rsid w:val="00770FF2"/>
    <w:rsid w:val="007763E3"/>
    <w:rsid w:val="00777201"/>
    <w:rsid w:val="00781F94"/>
    <w:rsid w:val="007824AC"/>
    <w:rsid w:val="00783FBA"/>
    <w:rsid w:val="007927B3"/>
    <w:rsid w:val="007A1E3E"/>
    <w:rsid w:val="007A3AB8"/>
    <w:rsid w:val="007B43DE"/>
    <w:rsid w:val="007C0DF8"/>
    <w:rsid w:val="007F2A07"/>
    <w:rsid w:val="00800266"/>
    <w:rsid w:val="00806202"/>
    <w:rsid w:val="00817012"/>
    <w:rsid w:val="00823B45"/>
    <w:rsid w:val="0084186E"/>
    <w:rsid w:val="008418FA"/>
    <w:rsid w:val="00843380"/>
    <w:rsid w:val="00844E7A"/>
    <w:rsid w:val="008512AC"/>
    <w:rsid w:val="00866B0D"/>
    <w:rsid w:val="00871695"/>
    <w:rsid w:val="008736F8"/>
    <w:rsid w:val="00884110"/>
    <w:rsid w:val="00887E61"/>
    <w:rsid w:val="008935A2"/>
    <w:rsid w:val="008A6E34"/>
    <w:rsid w:val="008B1B2C"/>
    <w:rsid w:val="008B2A44"/>
    <w:rsid w:val="008B611D"/>
    <w:rsid w:val="008C000F"/>
    <w:rsid w:val="008C0AE1"/>
    <w:rsid w:val="008C1320"/>
    <w:rsid w:val="008C13C3"/>
    <w:rsid w:val="008C3F82"/>
    <w:rsid w:val="008F1492"/>
    <w:rsid w:val="008F57AB"/>
    <w:rsid w:val="00900FF1"/>
    <w:rsid w:val="0090423F"/>
    <w:rsid w:val="00906134"/>
    <w:rsid w:val="009102A1"/>
    <w:rsid w:val="00911809"/>
    <w:rsid w:val="00916DED"/>
    <w:rsid w:val="0092242B"/>
    <w:rsid w:val="00923794"/>
    <w:rsid w:val="009247DA"/>
    <w:rsid w:val="00934876"/>
    <w:rsid w:val="00941AE7"/>
    <w:rsid w:val="009622D6"/>
    <w:rsid w:val="00965524"/>
    <w:rsid w:val="00966AAF"/>
    <w:rsid w:val="009732B5"/>
    <w:rsid w:val="00976A66"/>
    <w:rsid w:val="0098356F"/>
    <w:rsid w:val="0099271F"/>
    <w:rsid w:val="009A11F2"/>
    <w:rsid w:val="009A1D04"/>
    <w:rsid w:val="009A22E7"/>
    <w:rsid w:val="009A6650"/>
    <w:rsid w:val="009B23F4"/>
    <w:rsid w:val="009B2BA4"/>
    <w:rsid w:val="009C06F9"/>
    <w:rsid w:val="009C09DF"/>
    <w:rsid w:val="009C308F"/>
    <w:rsid w:val="009D0285"/>
    <w:rsid w:val="009D17CC"/>
    <w:rsid w:val="009D1DE5"/>
    <w:rsid w:val="009D48C6"/>
    <w:rsid w:val="009D663F"/>
    <w:rsid w:val="009D6D31"/>
    <w:rsid w:val="009E0388"/>
    <w:rsid w:val="009E187B"/>
    <w:rsid w:val="009E67FE"/>
    <w:rsid w:val="009F375B"/>
    <w:rsid w:val="009F416B"/>
    <w:rsid w:val="00A01FB0"/>
    <w:rsid w:val="00A03566"/>
    <w:rsid w:val="00A072F8"/>
    <w:rsid w:val="00A074DD"/>
    <w:rsid w:val="00A11FC3"/>
    <w:rsid w:val="00A20BDC"/>
    <w:rsid w:val="00A21F30"/>
    <w:rsid w:val="00A240A6"/>
    <w:rsid w:val="00A30B01"/>
    <w:rsid w:val="00A34F02"/>
    <w:rsid w:val="00A43712"/>
    <w:rsid w:val="00A46B79"/>
    <w:rsid w:val="00A52B87"/>
    <w:rsid w:val="00A61312"/>
    <w:rsid w:val="00A621BF"/>
    <w:rsid w:val="00A67112"/>
    <w:rsid w:val="00A700C2"/>
    <w:rsid w:val="00A7304E"/>
    <w:rsid w:val="00A75BAD"/>
    <w:rsid w:val="00A8357C"/>
    <w:rsid w:val="00A857C1"/>
    <w:rsid w:val="00A94620"/>
    <w:rsid w:val="00AB2821"/>
    <w:rsid w:val="00AC7B28"/>
    <w:rsid w:val="00AD13BE"/>
    <w:rsid w:val="00AE402B"/>
    <w:rsid w:val="00AF0047"/>
    <w:rsid w:val="00AF540E"/>
    <w:rsid w:val="00AF65C6"/>
    <w:rsid w:val="00AF665A"/>
    <w:rsid w:val="00B003AC"/>
    <w:rsid w:val="00B0053A"/>
    <w:rsid w:val="00B00B88"/>
    <w:rsid w:val="00B102FE"/>
    <w:rsid w:val="00B13685"/>
    <w:rsid w:val="00B20F19"/>
    <w:rsid w:val="00B248DE"/>
    <w:rsid w:val="00B270EC"/>
    <w:rsid w:val="00B42A37"/>
    <w:rsid w:val="00B52A62"/>
    <w:rsid w:val="00B60DFC"/>
    <w:rsid w:val="00B67D42"/>
    <w:rsid w:val="00B71B95"/>
    <w:rsid w:val="00B74196"/>
    <w:rsid w:val="00B86C7D"/>
    <w:rsid w:val="00B9655F"/>
    <w:rsid w:val="00BA59EE"/>
    <w:rsid w:val="00BA5BE7"/>
    <w:rsid w:val="00BC16BC"/>
    <w:rsid w:val="00BC4300"/>
    <w:rsid w:val="00BC64CC"/>
    <w:rsid w:val="00BE15CD"/>
    <w:rsid w:val="00BF180E"/>
    <w:rsid w:val="00BF5985"/>
    <w:rsid w:val="00C0011E"/>
    <w:rsid w:val="00C01EA0"/>
    <w:rsid w:val="00C04A30"/>
    <w:rsid w:val="00C17FCD"/>
    <w:rsid w:val="00C2343F"/>
    <w:rsid w:val="00C24A99"/>
    <w:rsid w:val="00C32FD6"/>
    <w:rsid w:val="00C33481"/>
    <w:rsid w:val="00C472DB"/>
    <w:rsid w:val="00C528BF"/>
    <w:rsid w:val="00C63017"/>
    <w:rsid w:val="00C64BDE"/>
    <w:rsid w:val="00C66B76"/>
    <w:rsid w:val="00C70555"/>
    <w:rsid w:val="00C752CC"/>
    <w:rsid w:val="00C80391"/>
    <w:rsid w:val="00C80611"/>
    <w:rsid w:val="00C80CFD"/>
    <w:rsid w:val="00C832FB"/>
    <w:rsid w:val="00C959EA"/>
    <w:rsid w:val="00CA676F"/>
    <w:rsid w:val="00CA777A"/>
    <w:rsid w:val="00CB5731"/>
    <w:rsid w:val="00CC1649"/>
    <w:rsid w:val="00CC46E5"/>
    <w:rsid w:val="00CD6DDC"/>
    <w:rsid w:val="00CF3B6F"/>
    <w:rsid w:val="00CF4081"/>
    <w:rsid w:val="00D06060"/>
    <w:rsid w:val="00D27BBB"/>
    <w:rsid w:val="00D41B1B"/>
    <w:rsid w:val="00D45A0C"/>
    <w:rsid w:val="00D5716A"/>
    <w:rsid w:val="00D57899"/>
    <w:rsid w:val="00D601A9"/>
    <w:rsid w:val="00D63F25"/>
    <w:rsid w:val="00D71D55"/>
    <w:rsid w:val="00D87605"/>
    <w:rsid w:val="00D92F56"/>
    <w:rsid w:val="00D96C24"/>
    <w:rsid w:val="00D9773B"/>
    <w:rsid w:val="00D97E33"/>
    <w:rsid w:val="00DA0131"/>
    <w:rsid w:val="00DA1C4B"/>
    <w:rsid w:val="00DC0F45"/>
    <w:rsid w:val="00DC2AC1"/>
    <w:rsid w:val="00DC4E9D"/>
    <w:rsid w:val="00DC569C"/>
    <w:rsid w:val="00DD3943"/>
    <w:rsid w:val="00DD3F83"/>
    <w:rsid w:val="00DE2467"/>
    <w:rsid w:val="00DE28C2"/>
    <w:rsid w:val="00DE7776"/>
    <w:rsid w:val="00DF7825"/>
    <w:rsid w:val="00E0309A"/>
    <w:rsid w:val="00E0397F"/>
    <w:rsid w:val="00E16775"/>
    <w:rsid w:val="00E23607"/>
    <w:rsid w:val="00E35C99"/>
    <w:rsid w:val="00E35ECD"/>
    <w:rsid w:val="00E43E9B"/>
    <w:rsid w:val="00E748E0"/>
    <w:rsid w:val="00E74D76"/>
    <w:rsid w:val="00E84A3E"/>
    <w:rsid w:val="00E87CAA"/>
    <w:rsid w:val="00E90F26"/>
    <w:rsid w:val="00E96E7E"/>
    <w:rsid w:val="00EA2352"/>
    <w:rsid w:val="00EA3235"/>
    <w:rsid w:val="00EA4FEF"/>
    <w:rsid w:val="00EB1BFC"/>
    <w:rsid w:val="00EB5A91"/>
    <w:rsid w:val="00EB7B9C"/>
    <w:rsid w:val="00EC5086"/>
    <w:rsid w:val="00EC67E0"/>
    <w:rsid w:val="00ED1F75"/>
    <w:rsid w:val="00ED244C"/>
    <w:rsid w:val="00ED3BE4"/>
    <w:rsid w:val="00EE0EA7"/>
    <w:rsid w:val="00EE350B"/>
    <w:rsid w:val="00EE5F4C"/>
    <w:rsid w:val="00F06134"/>
    <w:rsid w:val="00F13026"/>
    <w:rsid w:val="00F16E8E"/>
    <w:rsid w:val="00F20DE6"/>
    <w:rsid w:val="00F20E9D"/>
    <w:rsid w:val="00F30618"/>
    <w:rsid w:val="00F40149"/>
    <w:rsid w:val="00F43701"/>
    <w:rsid w:val="00F46017"/>
    <w:rsid w:val="00F46F1C"/>
    <w:rsid w:val="00F513A6"/>
    <w:rsid w:val="00F51428"/>
    <w:rsid w:val="00F543C4"/>
    <w:rsid w:val="00F57BF6"/>
    <w:rsid w:val="00F81BE2"/>
    <w:rsid w:val="00F93830"/>
    <w:rsid w:val="00FA444D"/>
    <w:rsid w:val="00FB7F9E"/>
    <w:rsid w:val="00FC06CD"/>
    <w:rsid w:val="00FC32F5"/>
    <w:rsid w:val="00FE1D6C"/>
    <w:rsid w:val="00FE6FF2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38009D"/>
  <w15:docId w15:val="{B4E77F33-F3E1-4860-A83D-3A76935F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5C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25C88"/>
    <w:pPr>
      <w:ind w:firstLine="420"/>
    </w:pPr>
    <w:rPr>
      <w:spacing w:val="30"/>
      <w:sz w:val="28"/>
      <w:szCs w:val="20"/>
    </w:rPr>
  </w:style>
  <w:style w:type="table" w:styleId="a4">
    <w:name w:val="Table Grid"/>
    <w:basedOn w:val="a1"/>
    <w:rsid w:val="0052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E35C99"/>
    <w:pPr>
      <w:spacing w:after="480"/>
      <w:textAlignment w:val="baseline"/>
    </w:pPr>
  </w:style>
  <w:style w:type="paragraph" w:styleId="2">
    <w:name w:val="Body Text Indent 2"/>
    <w:basedOn w:val="a"/>
    <w:link w:val="20"/>
    <w:rsid w:val="00107623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rsid w:val="00107623"/>
    <w:rPr>
      <w:sz w:val="24"/>
      <w:szCs w:val="24"/>
    </w:rPr>
  </w:style>
  <w:style w:type="character" w:customStyle="1" w:styleId="21">
    <w:name w:val="Основной текст (2)_"/>
    <w:basedOn w:val="a0"/>
    <w:link w:val="210"/>
    <w:uiPriority w:val="99"/>
    <w:rsid w:val="00B67D42"/>
    <w:rPr>
      <w:sz w:val="22"/>
      <w:szCs w:val="22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B67D42"/>
    <w:pPr>
      <w:widowControl w:val="0"/>
      <w:shd w:val="clear" w:color="auto" w:fill="FFFFFF"/>
      <w:spacing w:line="240" w:lineRule="exact"/>
      <w:jc w:val="both"/>
    </w:pPr>
    <w:rPr>
      <w:sz w:val="22"/>
      <w:szCs w:val="22"/>
    </w:rPr>
  </w:style>
  <w:style w:type="paragraph" w:styleId="a6">
    <w:name w:val="header"/>
    <w:basedOn w:val="a"/>
    <w:link w:val="a7"/>
    <w:rsid w:val="00214C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14C9B"/>
    <w:rPr>
      <w:sz w:val="24"/>
      <w:szCs w:val="24"/>
    </w:rPr>
  </w:style>
  <w:style w:type="paragraph" w:styleId="a8">
    <w:name w:val="footer"/>
    <w:basedOn w:val="a"/>
    <w:link w:val="a9"/>
    <w:rsid w:val="00214C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14C9B"/>
    <w:rPr>
      <w:sz w:val="24"/>
      <w:szCs w:val="24"/>
    </w:rPr>
  </w:style>
  <w:style w:type="paragraph" w:customStyle="1" w:styleId="Default">
    <w:name w:val="Default"/>
    <w:rsid w:val="00095C9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1A0E10"/>
    <w:pPr>
      <w:ind w:left="720"/>
      <w:contextualSpacing/>
    </w:pPr>
  </w:style>
  <w:style w:type="character" w:styleId="ab">
    <w:name w:val="Hyperlink"/>
    <w:basedOn w:val="a0"/>
    <w:unhideWhenUsed/>
    <w:rsid w:val="00735B8F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35B8F"/>
    <w:rPr>
      <w:color w:val="605E5C"/>
      <w:shd w:val="clear" w:color="auto" w:fill="E1DFDD"/>
    </w:rPr>
  </w:style>
  <w:style w:type="paragraph" w:styleId="ad">
    <w:name w:val="No Spacing"/>
    <w:link w:val="ae"/>
    <w:uiPriority w:val="1"/>
    <w:qFormat/>
    <w:rsid w:val="00B003AC"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Без интервала Знак"/>
    <w:basedOn w:val="a0"/>
    <w:link w:val="ad"/>
    <w:uiPriority w:val="1"/>
    <w:rsid w:val="00B003AC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rcv.ucf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nsorflow.org" TargetMode="External"/><Relationship Id="rId12" Type="http://schemas.openxmlformats.org/officeDocument/2006/relationships/hyperlink" Target="https://developer.android.com/stud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ython.org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tensorflow.org/?hl=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тезисов рус - РЕД</vt:lpstr>
    </vt:vector>
  </TitlesOfParts>
  <Company>Home</Company>
  <LinksUpToDate>false</LinksUpToDate>
  <CharactersWithSpaces>11709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тезисов рус - РЕД</dc:title>
  <dc:creator>Виталий</dc:creator>
  <cp:lastModifiedBy>Букатин Анатолий Юрьевич</cp:lastModifiedBy>
  <cp:revision>5</cp:revision>
  <dcterms:created xsi:type="dcterms:W3CDTF">2023-11-13T10:09:00Z</dcterms:created>
  <dcterms:modified xsi:type="dcterms:W3CDTF">2024-05-07T11:23:00Z</dcterms:modified>
</cp:coreProperties>
</file>